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4F106B1" w14:textId="7DFE7617" w:rsidR="006517D0" w:rsidRPr="000E284C" w:rsidRDefault="009D2A28" w:rsidP="006517D0">
      <w:pPr>
        <w:pStyle w:val="Header"/>
        <w:tabs>
          <w:tab w:val="center" w:pos="4536"/>
          <w:tab w:val="right" w:pos="9356"/>
          <w:tab w:val="right" w:pos="9781"/>
        </w:tabs>
        <w:ind w:right="-58"/>
        <w:rPr>
          <w:rFonts w:cs="Arial"/>
          <w:bCs/>
          <w:sz w:val="28"/>
          <w:szCs w:val="24"/>
          <w:lang w:val="en-US" w:eastAsia="zh-TW"/>
        </w:rPr>
      </w:pPr>
      <w:bookmarkStart w:id="0" w:name="historyclause"/>
      <w:bookmarkStart w:id="1" w:name="_Toc383764588"/>
      <w:bookmarkStart w:id="2" w:name="_GoBack"/>
      <w:bookmarkEnd w:id="2"/>
      <w:r>
        <w:rPr>
          <w:rFonts w:cs="Arial"/>
          <w:bCs/>
          <w:sz w:val="28"/>
        </w:rPr>
        <w:t xml:space="preserve">3GPP TSG RAN WG1 Meeting </w:t>
      </w:r>
      <w:r w:rsidR="0057703A">
        <w:rPr>
          <w:rFonts w:cs="Arial"/>
          <w:bCs/>
          <w:sz w:val="28"/>
        </w:rPr>
        <w:t>#103</w:t>
      </w:r>
      <w:r w:rsidR="00A1447D">
        <w:rPr>
          <w:rFonts w:cs="Arial"/>
          <w:bCs/>
          <w:sz w:val="28"/>
        </w:rPr>
        <w:t>e</w:t>
      </w:r>
      <w:r w:rsidR="001361C1">
        <w:rPr>
          <w:rFonts w:cs="Arial"/>
          <w:bCs/>
          <w:sz w:val="28"/>
        </w:rPr>
        <w:t xml:space="preserve"> </w:t>
      </w:r>
      <w:r w:rsidR="00767D60">
        <w:rPr>
          <w:rFonts w:cs="Arial"/>
          <w:bCs/>
          <w:sz w:val="28"/>
        </w:rPr>
        <w:t xml:space="preserve"> </w:t>
      </w:r>
      <w:r w:rsidR="005203DE">
        <w:rPr>
          <w:rFonts w:cs="Arial" w:hint="eastAsia"/>
          <w:bCs/>
          <w:sz w:val="28"/>
          <w:szCs w:val="24"/>
          <w:lang w:val="en-US" w:eastAsia="zh-TW"/>
        </w:rPr>
        <w:tab/>
      </w:r>
      <w:r w:rsidR="00A1447D">
        <w:rPr>
          <w:rFonts w:eastAsia="MS Mincho" w:cs="Arial"/>
          <w:bCs/>
          <w:sz w:val="28"/>
          <w:szCs w:val="24"/>
          <w:lang w:val="en-US"/>
        </w:rPr>
        <w:t>R1-200</w:t>
      </w:r>
      <w:r w:rsidR="00B56C49">
        <w:rPr>
          <w:rFonts w:eastAsia="MS Mincho" w:cs="Arial"/>
          <w:bCs/>
          <w:sz w:val="28"/>
          <w:szCs w:val="24"/>
          <w:lang w:val="en-US"/>
        </w:rPr>
        <w:t>8867</w:t>
      </w:r>
    </w:p>
    <w:p w14:paraId="6D9A9A80" w14:textId="34850CF6" w:rsidR="006517D0" w:rsidRPr="009A4147" w:rsidRDefault="0057703A" w:rsidP="006517D0">
      <w:pPr>
        <w:pStyle w:val="Header"/>
        <w:tabs>
          <w:tab w:val="center" w:pos="4536"/>
          <w:tab w:val="right" w:pos="8280"/>
          <w:tab w:val="right" w:pos="9781"/>
        </w:tabs>
        <w:spacing w:after="240"/>
        <w:ind w:right="-58"/>
        <w:rPr>
          <w:rFonts w:cs="Arial"/>
          <w:bCs/>
          <w:sz w:val="28"/>
          <w:szCs w:val="24"/>
          <w:lang w:eastAsia="zh-TW"/>
        </w:rPr>
      </w:pPr>
      <w:r>
        <w:rPr>
          <w:rFonts w:cs="Arial"/>
          <w:bCs/>
          <w:sz w:val="28"/>
        </w:rPr>
        <w:t>October 26</w:t>
      </w:r>
      <w:r w:rsidRPr="00C9253E">
        <w:rPr>
          <w:rFonts w:cs="Arial"/>
          <w:bCs/>
          <w:sz w:val="28"/>
          <w:vertAlign w:val="superscript"/>
        </w:rPr>
        <w:t>th</w:t>
      </w:r>
      <w:r>
        <w:rPr>
          <w:rFonts w:cs="Arial"/>
          <w:bCs/>
          <w:sz w:val="28"/>
        </w:rPr>
        <w:t xml:space="preserve"> </w:t>
      </w:r>
      <w:r w:rsidRPr="002148BA">
        <w:rPr>
          <w:rFonts w:cs="Arial"/>
          <w:bCs/>
          <w:sz w:val="28"/>
        </w:rPr>
        <w:t xml:space="preserve"> – </w:t>
      </w:r>
      <w:r>
        <w:rPr>
          <w:rFonts w:cs="Arial"/>
          <w:bCs/>
          <w:sz w:val="28"/>
        </w:rPr>
        <w:t>November 13</w:t>
      </w:r>
      <w:r w:rsidRPr="00C9253E">
        <w:rPr>
          <w:rFonts w:cs="Arial"/>
          <w:bCs/>
          <w:sz w:val="28"/>
          <w:vertAlign w:val="superscript"/>
        </w:rPr>
        <w:t>th</w:t>
      </w:r>
      <w:r w:rsidR="00A1447D" w:rsidRPr="00B5587F">
        <w:rPr>
          <w:rFonts w:cs="Arial"/>
          <w:bCs/>
          <w:sz w:val="28"/>
        </w:rPr>
        <w:t>,</w:t>
      </w:r>
      <w:r w:rsidR="00A1447D">
        <w:rPr>
          <w:rFonts w:cs="Arial"/>
          <w:bCs/>
          <w:sz w:val="28"/>
        </w:rPr>
        <w:t xml:space="preserve"> 202</w:t>
      </w:r>
      <w:r w:rsidR="004F402C">
        <w:rPr>
          <w:rFonts w:cs="Arial"/>
          <w:bCs/>
          <w:sz w:val="28"/>
        </w:rPr>
        <w:t>0</w:t>
      </w:r>
      <w:r w:rsidR="00634586">
        <w:rPr>
          <w:rFonts w:eastAsia="MS Mincho" w:cs="Arial"/>
          <w:bCs/>
          <w:sz w:val="28"/>
          <w:lang w:eastAsia="ja-JP"/>
        </w:rPr>
        <w:t xml:space="preserve"> </w:t>
      </w:r>
      <w:r w:rsidR="00DA3A69" w:rsidRPr="00DA3A69">
        <w:rPr>
          <w:rFonts w:cs="Arial"/>
          <w:bCs/>
          <w:sz w:val="28"/>
        </w:rPr>
        <w:t xml:space="preserve"> </w:t>
      </w:r>
      <w:r w:rsidR="00297FB4">
        <w:rPr>
          <w:rFonts w:cs="Arial"/>
          <w:bCs/>
          <w:sz w:val="28"/>
        </w:rPr>
        <w:t xml:space="preserve"> </w:t>
      </w:r>
    </w:p>
    <w:p w14:paraId="5F261769" w14:textId="4FBC22F3" w:rsidR="006517D0" w:rsidRPr="006517D0" w:rsidRDefault="006517D0" w:rsidP="006517D0">
      <w:pPr>
        <w:pStyle w:val="Header"/>
        <w:tabs>
          <w:tab w:val="center" w:pos="4536"/>
          <w:tab w:val="right" w:pos="8280"/>
          <w:tab w:val="right" w:pos="9781"/>
        </w:tabs>
        <w:ind w:right="-58"/>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4F402C">
        <w:rPr>
          <w:rFonts w:cs="Arial"/>
          <w:bCs/>
          <w:sz w:val="28"/>
          <w:szCs w:val="24"/>
          <w:lang w:val="en-US" w:eastAsia="zh-TW"/>
        </w:rPr>
        <w:t>8.4.</w:t>
      </w:r>
      <w:r w:rsidR="00E96460">
        <w:rPr>
          <w:rFonts w:cs="Arial"/>
          <w:bCs/>
          <w:sz w:val="28"/>
          <w:szCs w:val="24"/>
          <w:lang w:val="en-US" w:eastAsia="zh-TW"/>
        </w:rPr>
        <w:t>2</w:t>
      </w:r>
    </w:p>
    <w:p w14:paraId="535CFB2C" w14:textId="442611EF" w:rsidR="006517D0" w:rsidRPr="006517D0" w:rsidRDefault="006517D0" w:rsidP="006517D0">
      <w:pPr>
        <w:pStyle w:val="Header"/>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00476065">
        <w:rPr>
          <w:rFonts w:eastAsia="MS Mincho" w:cs="Arial"/>
          <w:bCs/>
          <w:sz w:val="28"/>
          <w:szCs w:val="24"/>
          <w:lang w:val="en-US"/>
        </w:rPr>
        <w:t>Eutelsat</w:t>
      </w:r>
    </w:p>
    <w:p w14:paraId="574EED62" w14:textId="1CEA546D" w:rsidR="00924197" w:rsidRPr="00791352" w:rsidRDefault="006517D0" w:rsidP="00924197">
      <w:pPr>
        <w:pStyle w:val="Header"/>
        <w:tabs>
          <w:tab w:val="center" w:pos="4536"/>
          <w:tab w:val="right" w:pos="8280"/>
          <w:tab w:val="right" w:pos="9781"/>
        </w:tabs>
        <w:ind w:left="770" w:right="-58" w:hanging="770"/>
        <w:rPr>
          <w:rFonts w:cs="Arial"/>
          <w:bCs/>
          <w:sz w:val="28"/>
          <w:szCs w:val="24"/>
          <w:lang w:val="en-US" w:eastAsia="zh-TW"/>
        </w:rPr>
      </w:pPr>
      <w:r w:rsidRPr="006517D0">
        <w:rPr>
          <w:rFonts w:eastAsia="MS Mincho" w:cs="Arial"/>
          <w:bCs/>
          <w:sz w:val="28"/>
          <w:szCs w:val="24"/>
          <w:lang w:val="en-US"/>
        </w:rPr>
        <w:t>Title:</w:t>
      </w:r>
      <w:r w:rsidRPr="006517D0">
        <w:rPr>
          <w:rFonts w:cs="Arial" w:hint="eastAsia"/>
          <w:bCs/>
          <w:sz w:val="28"/>
          <w:szCs w:val="24"/>
          <w:lang w:val="en-US" w:eastAsia="zh-TW"/>
        </w:rPr>
        <w:t xml:space="preserve"> </w:t>
      </w:r>
      <w:r w:rsidR="00EF072C">
        <w:rPr>
          <w:rFonts w:cs="Arial"/>
          <w:bCs/>
          <w:sz w:val="28"/>
          <w:szCs w:val="24"/>
          <w:lang w:val="en-US" w:eastAsia="zh-TW"/>
        </w:rPr>
        <w:t>Satellite Position Accuracy</w:t>
      </w:r>
    </w:p>
    <w:p w14:paraId="35240FDD" w14:textId="77777777" w:rsidR="006517D0" w:rsidRPr="00791352" w:rsidRDefault="006517D0" w:rsidP="006517D0">
      <w:pPr>
        <w:pStyle w:val="Header"/>
        <w:tabs>
          <w:tab w:val="center" w:pos="4536"/>
          <w:tab w:val="right" w:pos="8280"/>
          <w:tab w:val="right" w:pos="9781"/>
        </w:tabs>
        <w:spacing w:after="120"/>
        <w:ind w:right="-58"/>
        <w:rPr>
          <w:rFonts w:cs="Arial"/>
          <w:bCs/>
          <w:sz w:val="28"/>
          <w:szCs w:val="24"/>
          <w:lang w:val="en-US" w:eastAsia="zh-TW"/>
        </w:rPr>
      </w:pPr>
      <w:r w:rsidRPr="006517D0">
        <w:rPr>
          <w:rFonts w:eastAsia="MS Mincho" w:cs="Arial"/>
          <w:bCs/>
          <w:sz w:val="28"/>
          <w:szCs w:val="24"/>
          <w:lang w:val="en-US"/>
        </w:rPr>
        <w:t>Document for:</w:t>
      </w:r>
      <w:r w:rsidRPr="006517D0">
        <w:rPr>
          <w:rFonts w:cs="Arial" w:hint="eastAsia"/>
          <w:bCs/>
          <w:sz w:val="28"/>
          <w:szCs w:val="24"/>
          <w:lang w:val="en-US" w:eastAsia="zh-TW"/>
        </w:rPr>
        <w:t xml:space="preserve"> </w:t>
      </w:r>
      <w:r w:rsidR="00791352">
        <w:rPr>
          <w:rFonts w:eastAsia="MS Mincho" w:cs="Arial"/>
          <w:bCs/>
          <w:sz w:val="28"/>
          <w:szCs w:val="24"/>
          <w:lang w:val="en-US"/>
        </w:rPr>
        <w:t>Discussion</w:t>
      </w:r>
      <w:r w:rsidR="00297FB4">
        <w:rPr>
          <w:rFonts w:eastAsia="MS Mincho" w:cs="Arial"/>
          <w:bCs/>
          <w:sz w:val="28"/>
          <w:szCs w:val="24"/>
          <w:lang w:val="en-US"/>
        </w:rPr>
        <w:t xml:space="preserve"> and Decision</w:t>
      </w:r>
    </w:p>
    <w:bookmarkEnd w:id="0"/>
    <w:bookmarkEnd w:id="1"/>
    <w:p w14:paraId="43816C19" w14:textId="77777777" w:rsidR="00863A08" w:rsidRPr="007B19E9" w:rsidRDefault="002D44AF" w:rsidP="007B19E9">
      <w:pPr>
        <w:pStyle w:val="Heading1"/>
      </w:pPr>
      <w:r>
        <w:rPr>
          <w:rFonts w:hint="eastAsia"/>
          <w:lang w:eastAsia="zh-TW"/>
        </w:rPr>
        <w:t>Introduction</w:t>
      </w:r>
    </w:p>
    <w:p w14:paraId="5A9EC4C9" w14:textId="1D77D8D6" w:rsidR="004F402C" w:rsidRPr="00AA4416" w:rsidRDefault="004F402C" w:rsidP="00225FE0">
      <w:pPr>
        <w:pStyle w:val="BodyText"/>
      </w:pPr>
      <w:r w:rsidRPr="00021B7D">
        <w:t>A RAN2</w:t>
      </w:r>
      <w:r w:rsidR="00C87B19" w:rsidRPr="00021B7D">
        <w:t xml:space="preserve">-led </w:t>
      </w:r>
      <w:r w:rsidRPr="00021B7D">
        <w:t>Rel-17 Working Item</w:t>
      </w:r>
      <w:r w:rsidR="00C87B19" w:rsidRPr="00021B7D">
        <w:t xml:space="preserve"> </w:t>
      </w:r>
      <w:r w:rsidRPr="00021B7D">
        <w:t>on Solutions for NR to support non-terrestrial networks (NTN) was approved at RAN Plenary #86</w:t>
      </w:r>
      <w:r w:rsidR="00C87B19" w:rsidRPr="00021B7D">
        <w:t xml:space="preserve"> [1]. </w:t>
      </w:r>
      <w:r w:rsidR="005B362D">
        <w:t xml:space="preserve">Some techniques proposed e.g. for Doppler compensation require a good knowledge of satellite position and velocity. </w:t>
      </w:r>
      <w:r w:rsidRPr="00021B7D">
        <w:t xml:space="preserve">In this contribution, we summarize </w:t>
      </w:r>
      <w:r w:rsidR="00EF072C">
        <w:t xml:space="preserve">aspects related to the accuracy of satellite position and velocity, as </w:t>
      </w:r>
      <w:r w:rsidR="0069097D">
        <w:t xml:space="preserve">measured on the satellite and as </w:t>
      </w:r>
      <w:r w:rsidR="00EF072C">
        <w:t>known at a satellite</w:t>
      </w:r>
      <w:r w:rsidR="005B362D">
        <w:t xml:space="preserve"> gateway</w:t>
      </w:r>
      <w:r w:rsidRPr="00021B7D">
        <w:t>.</w:t>
      </w:r>
      <w:bookmarkStart w:id="3" w:name="_Ref481671177"/>
    </w:p>
    <w:p w14:paraId="7DA0867A" w14:textId="1949B057" w:rsidR="00C116E7" w:rsidRDefault="00317D53" w:rsidP="00F5713C">
      <w:pPr>
        <w:pStyle w:val="Heading1"/>
        <w:rPr>
          <w:rFonts w:cs="Arial"/>
        </w:rPr>
      </w:pPr>
      <w:r>
        <w:rPr>
          <w:rFonts w:cs="Arial"/>
        </w:rPr>
        <w:t>System view</w:t>
      </w:r>
    </w:p>
    <w:p w14:paraId="3AFEB0E8" w14:textId="299EB9FE" w:rsidR="00AD3EE8" w:rsidRPr="00AD3EE8" w:rsidRDefault="00AD3EE8" w:rsidP="00AD3EE8">
      <w:pPr>
        <w:pStyle w:val="Heading2"/>
      </w:pPr>
      <w:r>
        <w:t>High-level concept</w:t>
      </w:r>
    </w:p>
    <w:p w14:paraId="496142C7" w14:textId="05D96E35" w:rsidR="00EE09CB" w:rsidRPr="00EE09CB" w:rsidRDefault="00EE09CB" w:rsidP="00EE09CB">
      <w:r>
        <w:t>The picture below presents a high-level view of a</w:t>
      </w:r>
      <w:r w:rsidR="00436FC8">
        <w:t>n</w:t>
      </w:r>
      <w:r>
        <w:t xml:space="preserve"> NTN system</w:t>
      </w:r>
      <w:r w:rsidR="00FD66A1">
        <w:t xml:space="preserve"> for </w:t>
      </w:r>
      <w:r w:rsidR="00817BCA">
        <w:t>IoT (either GEO or LEO)</w:t>
      </w:r>
      <w:r>
        <w:t>:</w:t>
      </w:r>
    </w:p>
    <w:p w14:paraId="05A0FD85" w14:textId="7149F9F7" w:rsidR="008D5973" w:rsidRPr="006B6A2B" w:rsidRDefault="00817BCA" w:rsidP="00AD3EE8">
      <w:pPr>
        <w:jc w:val="center"/>
        <w:rPr>
          <w:rFonts w:ascii="Arial" w:eastAsia="Batang" w:hAnsi="Arial" w:cs="Arial"/>
          <w:i/>
        </w:rPr>
      </w:pPr>
      <w:r w:rsidRPr="00817BCA">
        <w:rPr>
          <w:noProof/>
        </w:rPr>
        <w:t xml:space="preserve"> </w:t>
      </w:r>
      <w:r>
        <w:rPr>
          <w:noProof/>
          <w:lang w:val="en-US"/>
        </w:rPr>
        <w:drawing>
          <wp:inline distT="0" distB="0" distL="0" distR="0" wp14:anchorId="3B742189" wp14:editId="71374B20">
            <wp:extent cx="5980430" cy="3088640"/>
            <wp:effectExtent l="0" t="0" r="0" b="0"/>
            <wp:docPr id="37" name="Image 37"/>
            <wp:cNvGraphicFramePr/>
            <a:graphic xmlns:a="http://schemas.openxmlformats.org/drawingml/2006/main">
              <a:graphicData uri="http://schemas.openxmlformats.org/drawingml/2006/picture">
                <pic:pic xmlns:pic="http://schemas.openxmlformats.org/drawingml/2006/picture">
                  <pic:nvPicPr>
                    <pic:cNvPr id="37" name="Image 37"/>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80430" cy="3088640"/>
                    </a:xfrm>
                    <a:prstGeom prst="rect">
                      <a:avLst/>
                    </a:prstGeom>
                    <a:noFill/>
                  </pic:spPr>
                </pic:pic>
              </a:graphicData>
            </a:graphic>
          </wp:inline>
        </w:drawing>
      </w:r>
    </w:p>
    <w:p w14:paraId="1CB82F67" w14:textId="646F1465" w:rsidR="00854934" w:rsidRPr="00354047" w:rsidRDefault="00EE09CB" w:rsidP="00854934">
      <w:pPr>
        <w:pStyle w:val="BodyText"/>
      </w:pPr>
      <w:r>
        <w:t xml:space="preserve">Among the problems to be solved for an NTN system, with respect to a terrestrial system, there is the time delay and Doppler shift caused by the satellite movement. These effects can be </w:t>
      </w:r>
      <w:r w:rsidR="00757D5E">
        <w:t xml:space="preserve">estimated, and </w:t>
      </w:r>
      <w:r>
        <w:t>compensated</w:t>
      </w:r>
      <w:r w:rsidR="00757D5E">
        <w:t>,</w:t>
      </w:r>
      <w:r>
        <w:t xml:space="preserve"> if </w:t>
      </w:r>
      <w:r w:rsidR="00757D5E">
        <w:t xml:space="preserve">accurate </w:t>
      </w:r>
      <w:r w:rsidR="00757D5E" w:rsidRPr="00354047">
        <w:t xml:space="preserve">information on the satellite position and velocity </w:t>
      </w:r>
      <w:r w:rsidR="00854934" w:rsidRPr="00354047">
        <w:t>(P</w:t>
      </w:r>
      <w:r w:rsidR="00E96460">
        <w:t>/</w:t>
      </w:r>
      <w:r w:rsidR="00854934" w:rsidRPr="00354047">
        <w:t xml:space="preserve">V) </w:t>
      </w:r>
      <w:r w:rsidR="00757D5E" w:rsidRPr="00354047">
        <w:t>is available</w:t>
      </w:r>
      <w:r w:rsidR="00854934" w:rsidRPr="00354047">
        <w:t>, so as to</w:t>
      </w:r>
      <w:r w:rsidR="00AD3EE8" w:rsidRPr="00354047">
        <w:t xml:space="preserve"> guarantee interoperability with existing NB-</w:t>
      </w:r>
      <w:r w:rsidR="00817BCA">
        <w:t>IoT</w:t>
      </w:r>
      <w:r w:rsidR="00AD3EE8" w:rsidRPr="00354047">
        <w:t xml:space="preserve"> chipsets</w:t>
      </w:r>
      <w:r w:rsidR="00854934" w:rsidRPr="00354047">
        <w:t xml:space="preserve"> in UEs.</w:t>
      </w:r>
    </w:p>
    <w:p w14:paraId="5E4DE51B" w14:textId="7F89CC9E" w:rsidR="00AD3EE8" w:rsidRPr="00354047" w:rsidRDefault="00854934" w:rsidP="00854934">
      <w:pPr>
        <w:pStyle w:val="BodyText"/>
      </w:pPr>
      <w:r w:rsidRPr="00354047">
        <w:t xml:space="preserve">The proposed strategy </w:t>
      </w:r>
      <w:r w:rsidR="00AD3EE8" w:rsidRPr="00354047">
        <w:t>is that:</w:t>
      </w:r>
    </w:p>
    <w:p w14:paraId="51A88CCC" w14:textId="5595D382" w:rsidR="00854934" w:rsidRPr="00641CCD" w:rsidRDefault="00AD3EE8" w:rsidP="00854934">
      <w:pPr>
        <w:pStyle w:val="ListParagraph"/>
        <w:numPr>
          <w:ilvl w:val="0"/>
          <w:numId w:val="49"/>
        </w:numPr>
        <w:spacing w:after="0"/>
        <w:contextualSpacing/>
        <w:jc w:val="both"/>
        <w:rPr>
          <w:szCs w:val="22"/>
        </w:rPr>
      </w:pPr>
      <w:r w:rsidRPr="00641CCD">
        <w:rPr>
          <w:szCs w:val="22"/>
        </w:rPr>
        <w:t>The reference time is the satellite time, and the satellite is transparent</w:t>
      </w:r>
      <w:r w:rsidR="00854934" w:rsidRPr="00641CCD">
        <w:rPr>
          <w:szCs w:val="22"/>
        </w:rPr>
        <w:t xml:space="preserve"> (i.e. it performs a simple frequency conversion with a fixed shift from/to feeder link to/from service link, with an accurate enough clock)</w:t>
      </w:r>
    </w:p>
    <w:p w14:paraId="4B00F64E" w14:textId="77777777" w:rsidR="00095717" w:rsidRPr="00641CCD" w:rsidRDefault="00AD3EE8" w:rsidP="00095717">
      <w:pPr>
        <w:pStyle w:val="ListParagraph"/>
        <w:numPr>
          <w:ilvl w:val="0"/>
          <w:numId w:val="49"/>
        </w:numPr>
        <w:spacing w:after="0"/>
        <w:contextualSpacing/>
        <w:jc w:val="both"/>
        <w:rPr>
          <w:szCs w:val="22"/>
        </w:rPr>
      </w:pPr>
      <w:r w:rsidRPr="00641CCD">
        <w:rPr>
          <w:szCs w:val="22"/>
        </w:rPr>
        <w:t>In the forward link (network to UE), the gateway pre-compensates time and Doppler effects of the feeder link</w:t>
      </w:r>
      <w:r w:rsidR="00095717" w:rsidRPr="00641CCD">
        <w:rPr>
          <w:szCs w:val="22"/>
        </w:rPr>
        <w:t xml:space="preserve"> with respect to the center of the target beam</w:t>
      </w:r>
    </w:p>
    <w:p w14:paraId="7812FC1F" w14:textId="6A245C84" w:rsidR="00095717" w:rsidRPr="00641CCD" w:rsidRDefault="00095717" w:rsidP="00095717">
      <w:pPr>
        <w:pStyle w:val="ListParagraph"/>
        <w:numPr>
          <w:ilvl w:val="1"/>
          <w:numId w:val="49"/>
        </w:numPr>
        <w:spacing w:after="0"/>
        <w:contextualSpacing/>
        <w:jc w:val="both"/>
        <w:rPr>
          <w:szCs w:val="22"/>
        </w:rPr>
      </w:pPr>
      <w:r w:rsidRPr="00641CCD">
        <w:rPr>
          <w:szCs w:val="22"/>
        </w:rPr>
        <w:t>i.e.</w:t>
      </w:r>
      <w:r w:rsidR="00AD3EE8" w:rsidRPr="00641CCD">
        <w:rPr>
          <w:szCs w:val="22"/>
        </w:rPr>
        <w:t xml:space="preserve"> </w:t>
      </w:r>
      <w:r w:rsidRPr="00641CCD">
        <w:rPr>
          <w:szCs w:val="22"/>
        </w:rPr>
        <w:t xml:space="preserve">time delay and Doppler shift </w:t>
      </w:r>
      <w:r w:rsidR="00AD3EE8" w:rsidRPr="00641CCD">
        <w:rPr>
          <w:szCs w:val="22"/>
        </w:rPr>
        <w:t xml:space="preserve">are </w:t>
      </w:r>
      <w:r w:rsidRPr="00641CCD">
        <w:rPr>
          <w:szCs w:val="22"/>
        </w:rPr>
        <w:t xml:space="preserve">(almost) </w:t>
      </w:r>
      <w:r w:rsidR="00AD3EE8" w:rsidRPr="00641CCD">
        <w:rPr>
          <w:szCs w:val="22"/>
        </w:rPr>
        <w:t xml:space="preserve">absent </w:t>
      </w:r>
      <w:r w:rsidRPr="00641CCD">
        <w:rPr>
          <w:szCs w:val="22"/>
        </w:rPr>
        <w:t xml:space="preserve">for UEs </w:t>
      </w:r>
      <w:r w:rsidR="00AD3EE8" w:rsidRPr="00641CCD">
        <w:rPr>
          <w:szCs w:val="22"/>
        </w:rPr>
        <w:t xml:space="preserve">at </w:t>
      </w:r>
      <w:r w:rsidRPr="00641CCD">
        <w:rPr>
          <w:szCs w:val="22"/>
        </w:rPr>
        <w:t>the beam center</w:t>
      </w:r>
    </w:p>
    <w:p w14:paraId="5B9D432C" w14:textId="391DF182" w:rsidR="00AD3EE8" w:rsidRPr="00641CCD" w:rsidRDefault="00095717" w:rsidP="00095717">
      <w:pPr>
        <w:pStyle w:val="ListParagraph"/>
        <w:numPr>
          <w:ilvl w:val="1"/>
          <w:numId w:val="49"/>
        </w:numPr>
        <w:spacing w:after="0"/>
        <w:contextualSpacing/>
        <w:jc w:val="both"/>
        <w:rPr>
          <w:szCs w:val="22"/>
        </w:rPr>
      </w:pPr>
      <w:r w:rsidRPr="00641CCD">
        <w:rPr>
          <w:szCs w:val="22"/>
        </w:rPr>
        <w:t>UEs located far from the beam center will suffer a residual time delay and Doppler shift</w:t>
      </w:r>
    </w:p>
    <w:p w14:paraId="3B26D676" w14:textId="226540CF" w:rsidR="00AD3EE8" w:rsidRPr="00641CCD" w:rsidRDefault="00AD3EE8" w:rsidP="00AD3EE8">
      <w:pPr>
        <w:pStyle w:val="ListParagraph"/>
        <w:numPr>
          <w:ilvl w:val="1"/>
          <w:numId w:val="49"/>
        </w:numPr>
        <w:spacing w:after="0"/>
        <w:contextualSpacing/>
        <w:jc w:val="both"/>
        <w:rPr>
          <w:szCs w:val="22"/>
        </w:rPr>
      </w:pPr>
      <w:r w:rsidRPr="00641CCD">
        <w:rPr>
          <w:szCs w:val="22"/>
        </w:rPr>
        <w:lastRenderedPageBreak/>
        <w:t xml:space="preserve">As the feeder link could operate in </w:t>
      </w:r>
      <w:r w:rsidR="00186F96" w:rsidRPr="00641CCD">
        <w:rPr>
          <w:szCs w:val="22"/>
        </w:rPr>
        <w:t xml:space="preserve">any band (e.g. </w:t>
      </w:r>
      <w:r w:rsidRPr="00641CCD">
        <w:rPr>
          <w:szCs w:val="22"/>
        </w:rPr>
        <w:t>Ka</w:t>
      </w:r>
      <w:r w:rsidR="00186F96" w:rsidRPr="00641CCD">
        <w:rPr>
          <w:szCs w:val="22"/>
        </w:rPr>
        <w:t>)</w:t>
      </w:r>
      <w:r w:rsidRPr="00641CCD">
        <w:rPr>
          <w:szCs w:val="22"/>
        </w:rPr>
        <w:t xml:space="preserve"> there are stringent requirements on the precision of the compensation (and therefore on the accuracy of P</w:t>
      </w:r>
      <w:r w:rsidR="00E96460">
        <w:rPr>
          <w:szCs w:val="22"/>
        </w:rPr>
        <w:t>/</w:t>
      </w:r>
      <w:r w:rsidRPr="00641CCD">
        <w:rPr>
          <w:szCs w:val="22"/>
        </w:rPr>
        <w:t>V information used for pre-compensation)</w:t>
      </w:r>
      <w:r w:rsidR="00186F96" w:rsidRPr="00641CCD">
        <w:rPr>
          <w:szCs w:val="22"/>
        </w:rPr>
        <w:t xml:space="preserve"> and frequency conversion</w:t>
      </w:r>
      <w:r w:rsidRPr="00641CCD">
        <w:rPr>
          <w:szCs w:val="22"/>
        </w:rPr>
        <w:t>.</w:t>
      </w:r>
    </w:p>
    <w:p w14:paraId="440849A4" w14:textId="60863CFC" w:rsidR="00AD3EE8" w:rsidRPr="00641CCD" w:rsidRDefault="00AD3EE8" w:rsidP="00186F96">
      <w:pPr>
        <w:pStyle w:val="ListParagraph"/>
        <w:numPr>
          <w:ilvl w:val="0"/>
          <w:numId w:val="49"/>
        </w:numPr>
        <w:spacing w:after="0"/>
        <w:contextualSpacing/>
        <w:jc w:val="both"/>
        <w:rPr>
          <w:szCs w:val="22"/>
        </w:rPr>
      </w:pPr>
      <w:r w:rsidRPr="00641CCD">
        <w:rPr>
          <w:szCs w:val="22"/>
        </w:rPr>
        <w:t>In the return link (UE to network), the UE pre-compensates time ad Doppler effects of the service link</w:t>
      </w:r>
      <w:r w:rsidR="00186F96" w:rsidRPr="00641CCD">
        <w:rPr>
          <w:szCs w:val="22"/>
        </w:rPr>
        <w:t xml:space="preserve"> </w:t>
      </w:r>
      <w:r w:rsidRPr="00641CCD">
        <w:rPr>
          <w:szCs w:val="22"/>
        </w:rPr>
        <w:t xml:space="preserve">based on </w:t>
      </w:r>
      <w:r w:rsidR="00186F96" w:rsidRPr="00641CCD">
        <w:rPr>
          <w:szCs w:val="22"/>
        </w:rPr>
        <w:t xml:space="preserve">satellite PV </w:t>
      </w:r>
      <w:r w:rsidRPr="00641CCD">
        <w:rPr>
          <w:szCs w:val="22"/>
        </w:rPr>
        <w:t>information received from the Gateway, e.g. periodically contained in the SIB</w:t>
      </w:r>
    </w:p>
    <w:p w14:paraId="0CFE04A1" w14:textId="18DE7334" w:rsidR="00AD3EE8" w:rsidRPr="00641CCD" w:rsidRDefault="00AD3EE8" w:rsidP="00AD3EE8">
      <w:pPr>
        <w:pStyle w:val="ListParagraph"/>
        <w:numPr>
          <w:ilvl w:val="1"/>
          <w:numId w:val="49"/>
        </w:numPr>
        <w:spacing w:after="0"/>
        <w:contextualSpacing/>
        <w:jc w:val="both"/>
        <w:rPr>
          <w:szCs w:val="22"/>
        </w:rPr>
      </w:pPr>
      <w:proofErr w:type="gramStart"/>
      <w:r w:rsidRPr="00641CCD">
        <w:rPr>
          <w:szCs w:val="22"/>
        </w:rPr>
        <w:t>to</w:t>
      </w:r>
      <w:proofErr w:type="gramEnd"/>
      <w:r w:rsidRPr="00641CCD">
        <w:rPr>
          <w:szCs w:val="22"/>
        </w:rPr>
        <w:t xml:space="preserve"> this end, the UE shall be capable of propagating the satellite position and velocity information for at least the periodicity of the SIB carrying the satellite position and satellite velocity (typically up to ~10 seconds).</w:t>
      </w:r>
    </w:p>
    <w:p w14:paraId="28F65BB2" w14:textId="2D813830" w:rsidR="00186F96" w:rsidRPr="00641CCD" w:rsidRDefault="00186F96" w:rsidP="00AD3EE8">
      <w:pPr>
        <w:pStyle w:val="ListParagraph"/>
        <w:numPr>
          <w:ilvl w:val="1"/>
          <w:numId w:val="49"/>
        </w:numPr>
        <w:spacing w:after="0"/>
        <w:contextualSpacing/>
        <w:jc w:val="both"/>
        <w:rPr>
          <w:szCs w:val="22"/>
        </w:rPr>
      </w:pPr>
      <w:r w:rsidRPr="00641CCD">
        <w:rPr>
          <w:szCs w:val="22"/>
        </w:rPr>
        <w:t>Signals from all UEs within the coverage will be received at the satellite with the nominal time delay and frequency (i.e. almost no Doppler shift).</w:t>
      </w:r>
    </w:p>
    <w:p w14:paraId="08D13E40" w14:textId="0B1721A1" w:rsidR="00AD3EE8" w:rsidRDefault="00AD3EE8" w:rsidP="00AD3EE8">
      <w:pPr>
        <w:pStyle w:val="Heading2"/>
      </w:pPr>
      <w:r>
        <w:t>Usage of Position and Velocity information</w:t>
      </w:r>
    </w:p>
    <w:p w14:paraId="2A0E1A66" w14:textId="29C33091" w:rsidR="00354047" w:rsidRDefault="00354047" w:rsidP="005A3E85">
      <w:r>
        <w:t>This section details the general strategy proposed above.</w:t>
      </w:r>
    </w:p>
    <w:p w14:paraId="045050D5" w14:textId="047AD06A" w:rsidR="005A3E85" w:rsidRDefault="005A3E85" w:rsidP="005A3E85">
      <w:r>
        <w:t>In the context of NTN-</w:t>
      </w:r>
      <w:r w:rsidR="00817BCA">
        <w:t>IoT</w:t>
      </w:r>
      <w:r>
        <w:t xml:space="preserve">, </w:t>
      </w:r>
      <w:r w:rsidR="0069097D">
        <w:t>t</w:t>
      </w:r>
      <w:r>
        <w:t xml:space="preserve">he </w:t>
      </w:r>
      <w:r w:rsidR="004E3B6A">
        <w:t>Position-Velocity (</w:t>
      </w:r>
      <w:r>
        <w:t>P</w:t>
      </w:r>
      <w:r w:rsidR="00E96460">
        <w:t>/</w:t>
      </w:r>
      <w:r>
        <w:t>V</w:t>
      </w:r>
      <w:r w:rsidR="004E3B6A">
        <w:t>)</w:t>
      </w:r>
      <w:r>
        <w:t xml:space="preserve"> information is expected to be used as follows:</w:t>
      </w:r>
    </w:p>
    <w:p w14:paraId="1839B141" w14:textId="1CDBB764" w:rsidR="005A3E85" w:rsidRPr="00641CCD" w:rsidRDefault="005A3E85" w:rsidP="005A3E85">
      <w:pPr>
        <w:pStyle w:val="ListParagraph"/>
        <w:numPr>
          <w:ilvl w:val="0"/>
          <w:numId w:val="48"/>
        </w:numPr>
        <w:spacing w:after="0"/>
        <w:contextualSpacing/>
        <w:jc w:val="both"/>
        <w:rPr>
          <w:szCs w:val="22"/>
        </w:rPr>
      </w:pPr>
      <w:r w:rsidRPr="00641CCD">
        <w:rPr>
          <w:szCs w:val="22"/>
        </w:rPr>
        <w:t xml:space="preserve">Pre-compensation of the </w:t>
      </w:r>
      <w:r w:rsidR="004306F9" w:rsidRPr="00641CCD">
        <w:rPr>
          <w:szCs w:val="22"/>
        </w:rPr>
        <w:t xml:space="preserve">forward </w:t>
      </w:r>
      <w:r w:rsidRPr="00641CCD">
        <w:rPr>
          <w:szCs w:val="22"/>
        </w:rPr>
        <w:t xml:space="preserve">feeder link (data </w:t>
      </w:r>
      <w:r w:rsidR="006A0839" w:rsidRPr="00641CCD">
        <w:rPr>
          <w:szCs w:val="22"/>
        </w:rPr>
        <w:t xml:space="preserve">sent </w:t>
      </w:r>
      <w:r w:rsidRPr="00641CCD">
        <w:rPr>
          <w:szCs w:val="22"/>
        </w:rPr>
        <w:t>from gateway to satellite)</w:t>
      </w:r>
      <w:r w:rsidR="00135EA7" w:rsidRPr="00641CCD">
        <w:rPr>
          <w:szCs w:val="22"/>
        </w:rPr>
        <w:t xml:space="preserve"> so that </w:t>
      </w:r>
      <w:r w:rsidR="00354047" w:rsidRPr="00641CCD">
        <w:rPr>
          <w:szCs w:val="22"/>
        </w:rPr>
        <w:t xml:space="preserve">the </w:t>
      </w:r>
      <w:r w:rsidR="00135EA7" w:rsidRPr="00641CCD">
        <w:rPr>
          <w:szCs w:val="22"/>
        </w:rPr>
        <w:t xml:space="preserve">signal </w:t>
      </w:r>
      <w:r w:rsidR="00354047" w:rsidRPr="00641CCD">
        <w:rPr>
          <w:szCs w:val="22"/>
        </w:rPr>
        <w:t>is received with nominal frequency and time at the beam center</w:t>
      </w:r>
      <w:r w:rsidRPr="00641CCD">
        <w:rPr>
          <w:szCs w:val="22"/>
        </w:rPr>
        <w:t>:</w:t>
      </w:r>
    </w:p>
    <w:p w14:paraId="7851D517" w14:textId="1826FA2A" w:rsidR="005A3E85" w:rsidRPr="00641CCD" w:rsidRDefault="005A3E85" w:rsidP="005A3E85">
      <w:pPr>
        <w:pStyle w:val="ListParagraph"/>
        <w:numPr>
          <w:ilvl w:val="1"/>
          <w:numId w:val="48"/>
        </w:numPr>
        <w:spacing w:after="0"/>
        <w:contextualSpacing/>
        <w:jc w:val="both"/>
        <w:rPr>
          <w:szCs w:val="22"/>
        </w:rPr>
      </w:pPr>
      <w:r w:rsidRPr="00641CCD">
        <w:rPr>
          <w:szCs w:val="22"/>
        </w:rPr>
        <w:t xml:space="preserve">Time delay </w:t>
      </w:r>
      <w:r w:rsidR="0093783A" w:rsidRPr="00641CCD">
        <w:rPr>
          <w:szCs w:val="22"/>
        </w:rPr>
        <w:t>of feeder link</w:t>
      </w:r>
    </w:p>
    <w:p w14:paraId="41C3F83F" w14:textId="4DB2D13A" w:rsidR="005A3E85" w:rsidRPr="00E96460" w:rsidRDefault="005A3E85" w:rsidP="00E96460">
      <w:pPr>
        <w:pStyle w:val="ListParagraph"/>
        <w:numPr>
          <w:ilvl w:val="1"/>
          <w:numId w:val="48"/>
        </w:numPr>
        <w:spacing w:after="0"/>
        <w:contextualSpacing/>
        <w:jc w:val="both"/>
        <w:rPr>
          <w:szCs w:val="22"/>
        </w:rPr>
      </w:pPr>
      <w:r w:rsidRPr="00641CCD">
        <w:rPr>
          <w:szCs w:val="22"/>
        </w:rPr>
        <w:t>Doppler shift</w:t>
      </w:r>
      <w:r w:rsidR="0093783A" w:rsidRPr="00641CCD">
        <w:rPr>
          <w:szCs w:val="22"/>
        </w:rPr>
        <w:t xml:space="preserve"> of feeder link + service link up to beam center</w:t>
      </w:r>
    </w:p>
    <w:p w14:paraId="078D411C" w14:textId="245BAD7B" w:rsidR="00CD7020" w:rsidRPr="00641CCD" w:rsidRDefault="00CD7020" w:rsidP="00CD7020">
      <w:pPr>
        <w:pStyle w:val="ListParagraph"/>
        <w:numPr>
          <w:ilvl w:val="1"/>
          <w:numId w:val="48"/>
        </w:numPr>
        <w:rPr>
          <w:szCs w:val="22"/>
        </w:rPr>
      </w:pPr>
      <w:r w:rsidRPr="00641CCD">
        <w:rPr>
          <w:szCs w:val="22"/>
        </w:rPr>
        <w:t>Pre-compensation of the delay/Doppler of the feeder link needs the knowledge of the P/V of the satellite. The gateway implement</w:t>
      </w:r>
      <w:r w:rsidR="00E83B44" w:rsidRPr="00641CCD">
        <w:rPr>
          <w:szCs w:val="22"/>
        </w:rPr>
        <w:t>s</w:t>
      </w:r>
      <w:r w:rsidRPr="00641CCD">
        <w:rPr>
          <w:szCs w:val="22"/>
        </w:rPr>
        <w:t xml:space="preserve"> a propagator that continuously determines the </w:t>
      </w:r>
      <w:r w:rsidR="00E83B44" w:rsidRPr="00641CCD">
        <w:rPr>
          <w:szCs w:val="22"/>
        </w:rPr>
        <w:t>current</w:t>
      </w:r>
      <w:r w:rsidR="00E96460">
        <w:rPr>
          <w:szCs w:val="22"/>
        </w:rPr>
        <w:t>/future</w:t>
      </w:r>
      <w:r w:rsidR="00E83B44" w:rsidRPr="00641CCD">
        <w:rPr>
          <w:szCs w:val="22"/>
        </w:rPr>
        <w:t xml:space="preserve"> </w:t>
      </w:r>
      <w:r w:rsidR="00E96460">
        <w:rPr>
          <w:szCs w:val="22"/>
        </w:rPr>
        <w:t xml:space="preserve">satellite </w:t>
      </w:r>
      <w:r w:rsidRPr="00641CCD">
        <w:rPr>
          <w:szCs w:val="22"/>
        </w:rPr>
        <w:t>P/V and is able to accurately calculate the delay/Doppler value</w:t>
      </w:r>
      <w:r w:rsidR="00E96460">
        <w:rPr>
          <w:szCs w:val="22"/>
        </w:rPr>
        <w:t>s</w:t>
      </w:r>
      <w:r w:rsidRPr="00641CCD">
        <w:rPr>
          <w:szCs w:val="22"/>
        </w:rPr>
        <w:t xml:space="preserve"> to be pre-compensated. To this end, the past satellite position</w:t>
      </w:r>
      <w:r w:rsidR="00D2338B" w:rsidRPr="00641CCD">
        <w:rPr>
          <w:szCs w:val="22"/>
        </w:rPr>
        <w:t>s</w:t>
      </w:r>
      <w:r w:rsidRPr="00641CCD">
        <w:rPr>
          <w:szCs w:val="22"/>
        </w:rPr>
        <w:t xml:space="preserve"> </w:t>
      </w:r>
      <w:r w:rsidR="007B4F27" w:rsidRPr="00641CCD">
        <w:rPr>
          <w:szCs w:val="22"/>
        </w:rPr>
        <w:t>and velocities</w:t>
      </w:r>
      <w:r w:rsidRPr="00641CCD">
        <w:rPr>
          <w:szCs w:val="22"/>
        </w:rPr>
        <w:t xml:space="preserve"> </w:t>
      </w:r>
      <w:r w:rsidR="00E96460">
        <w:rPr>
          <w:szCs w:val="22"/>
        </w:rPr>
        <w:t>are</w:t>
      </w:r>
      <w:r w:rsidRPr="00641CCD">
        <w:rPr>
          <w:szCs w:val="22"/>
        </w:rPr>
        <w:t xml:space="preserve"> propagated to satellite position P</w:t>
      </w:r>
      <w:r w:rsidR="00F42198" w:rsidRPr="00641CCD">
        <w:rPr>
          <w:szCs w:val="22"/>
        </w:rPr>
        <w:t>2</w:t>
      </w:r>
      <w:r w:rsidRPr="00641CCD">
        <w:rPr>
          <w:szCs w:val="22"/>
        </w:rPr>
        <w:t xml:space="preserve"> and satellite velocity V</w:t>
      </w:r>
      <w:r w:rsidR="00F42198" w:rsidRPr="00641CCD">
        <w:rPr>
          <w:szCs w:val="22"/>
        </w:rPr>
        <w:t>2</w:t>
      </w:r>
      <w:r w:rsidRPr="00641CCD">
        <w:rPr>
          <w:szCs w:val="22"/>
        </w:rPr>
        <w:t xml:space="preserve"> at time T</w:t>
      </w:r>
      <w:r w:rsidR="00F42198" w:rsidRPr="00641CCD">
        <w:rPr>
          <w:szCs w:val="22"/>
        </w:rPr>
        <w:t>2</w:t>
      </w:r>
      <w:r w:rsidRPr="00641CCD">
        <w:rPr>
          <w:szCs w:val="22"/>
        </w:rPr>
        <w:t xml:space="preserve"> when pre-compensat</w:t>
      </w:r>
      <w:r w:rsidR="00E96460">
        <w:rPr>
          <w:szCs w:val="22"/>
        </w:rPr>
        <w:t>ed signal shall be received and retransmitted at the satellite</w:t>
      </w:r>
      <w:r w:rsidRPr="00641CCD">
        <w:rPr>
          <w:szCs w:val="22"/>
        </w:rPr>
        <w:t xml:space="preserve">. </w:t>
      </w:r>
    </w:p>
    <w:p w14:paraId="7B1145FE" w14:textId="5E315AD7" w:rsidR="00D04A3C" w:rsidRPr="00D04A3C" w:rsidRDefault="004F59C8" w:rsidP="00D04A3C">
      <w:pPr>
        <w:rPr>
          <w:sz w:val="22"/>
          <w:szCs w:val="22"/>
        </w:rPr>
      </w:pPr>
      <w:r w:rsidRPr="004F59C8">
        <w:rPr>
          <w:noProof/>
          <w:sz w:val="22"/>
          <w:szCs w:val="22"/>
          <w:lang w:val="en-US"/>
        </w:rPr>
        <w:drawing>
          <wp:inline distT="0" distB="0" distL="0" distR="0" wp14:anchorId="2676D076" wp14:editId="4A4D23E4">
            <wp:extent cx="6122035" cy="2778125"/>
            <wp:effectExtent l="0" t="0" r="0" b="317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2035" cy="2778125"/>
                    </a:xfrm>
                    <a:prstGeom prst="rect">
                      <a:avLst/>
                    </a:prstGeom>
                  </pic:spPr>
                </pic:pic>
              </a:graphicData>
            </a:graphic>
          </wp:inline>
        </w:drawing>
      </w:r>
    </w:p>
    <w:p w14:paraId="18DD70F0" w14:textId="44807113" w:rsidR="005A3E85" w:rsidRPr="00641CCD" w:rsidRDefault="005A3E85" w:rsidP="00784CC7">
      <w:pPr>
        <w:pStyle w:val="ListParagraph"/>
        <w:numPr>
          <w:ilvl w:val="0"/>
          <w:numId w:val="48"/>
        </w:numPr>
        <w:spacing w:after="0"/>
        <w:contextualSpacing/>
        <w:jc w:val="both"/>
        <w:rPr>
          <w:szCs w:val="22"/>
        </w:rPr>
      </w:pPr>
      <w:r w:rsidRPr="00641CCD">
        <w:rPr>
          <w:szCs w:val="22"/>
        </w:rPr>
        <w:t>Insert</w:t>
      </w:r>
      <w:r w:rsidR="00FE7FCE" w:rsidRPr="00641CCD">
        <w:rPr>
          <w:szCs w:val="22"/>
        </w:rPr>
        <w:t>ion</w:t>
      </w:r>
      <w:r w:rsidRPr="00641CCD">
        <w:rPr>
          <w:szCs w:val="22"/>
        </w:rPr>
        <w:t xml:space="preserve"> in the SIB </w:t>
      </w:r>
      <w:r w:rsidR="00FE7FCE" w:rsidRPr="00641CCD">
        <w:rPr>
          <w:szCs w:val="22"/>
        </w:rPr>
        <w:t xml:space="preserve">of </w:t>
      </w:r>
      <w:r w:rsidRPr="00641CCD">
        <w:rPr>
          <w:szCs w:val="22"/>
        </w:rPr>
        <w:t xml:space="preserve">accurate PVT values to be used by </w:t>
      </w:r>
      <w:r w:rsidR="00FE7FCE" w:rsidRPr="00641CCD">
        <w:rPr>
          <w:szCs w:val="22"/>
        </w:rPr>
        <w:t>each</w:t>
      </w:r>
      <w:r w:rsidRPr="00641CCD">
        <w:rPr>
          <w:szCs w:val="22"/>
        </w:rPr>
        <w:t xml:space="preserve"> UE in order to pre-compensate </w:t>
      </w:r>
      <w:r w:rsidR="00FE7FCE" w:rsidRPr="00641CCD">
        <w:rPr>
          <w:szCs w:val="22"/>
        </w:rPr>
        <w:t xml:space="preserve">its </w:t>
      </w:r>
      <w:r w:rsidRPr="00641CCD">
        <w:rPr>
          <w:szCs w:val="22"/>
        </w:rPr>
        <w:t xml:space="preserve"> </w:t>
      </w:r>
      <w:r w:rsidR="00617264" w:rsidRPr="00641CCD">
        <w:rPr>
          <w:szCs w:val="22"/>
        </w:rPr>
        <w:t xml:space="preserve">return </w:t>
      </w:r>
      <w:r w:rsidRPr="00641CCD">
        <w:rPr>
          <w:szCs w:val="22"/>
        </w:rPr>
        <w:t>service link (from UE to satellite):</w:t>
      </w:r>
    </w:p>
    <w:p w14:paraId="37E979AA" w14:textId="03D2D071" w:rsidR="0021154A" w:rsidRPr="00641CCD" w:rsidRDefault="002A48A5" w:rsidP="0021154A">
      <w:pPr>
        <w:pStyle w:val="ListParagraph"/>
        <w:numPr>
          <w:ilvl w:val="1"/>
          <w:numId w:val="48"/>
        </w:numPr>
        <w:spacing w:after="0"/>
        <w:contextualSpacing/>
        <w:jc w:val="both"/>
        <w:rPr>
          <w:szCs w:val="22"/>
        </w:rPr>
      </w:pPr>
      <w:r w:rsidRPr="00641CCD">
        <w:rPr>
          <w:szCs w:val="22"/>
        </w:rPr>
        <w:t xml:space="preserve">The </w:t>
      </w:r>
      <w:r w:rsidR="0021154A" w:rsidRPr="00641CCD">
        <w:rPr>
          <w:szCs w:val="22"/>
        </w:rPr>
        <w:t>Gateway shall propagate satellite position and velocity until time T</w:t>
      </w:r>
      <w:r w:rsidR="00F42198" w:rsidRPr="00641CCD">
        <w:rPr>
          <w:szCs w:val="22"/>
        </w:rPr>
        <w:t>2</w:t>
      </w:r>
      <w:r w:rsidR="0021154A" w:rsidRPr="00641CCD">
        <w:rPr>
          <w:szCs w:val="22"/>
        </w:rPr>
        <w:t xml:space="preserve"> when the satellite shall broadcast the SIB on the service link – so the Gateway shall insert </w:t>
      </w:r>
      <w:r w:rsidR="00362033" w:rsidRPr="00641CCD">
        <w:rPr>
          <w:szCs w:val="22"/>
        </w:rPr>
        <w:t>P</w:t>
      </w:r>
      <w:r w:rsidR="00F42198" w:rsidRPr="00641CCD">
        <w:rPr>
          <w:szCs w:val="22"/>
        </w:rPr>
        <w:t>2</w:t>
      </w:r>
      <w:r w:rsidR="00EF2258" w:rsidRPr="00641CCD">
        <w:rPr>
          <w:szCs w:val="22"/>
        </w:rPr>
        <w:t>,</w:t>
      </w:r>
      <w:r w:rsidR="00362033" w:rsidRPr="00641CCD">
        <w:rPr>
          <w:szCs w:val="22"/>
        </w:rPr>
        <w:t>V</w:t>
      </w:r>
      <w:r w:rsidR="00F42198" w:rsidRPr="00641CCD">
        <w:rPr>
          <w:szCs w:val="22"/>
        </w:rPr>
        <w:t>2</w:t>
      </w:r>
      <w:r w:rsidR="00362033" w:rsidRPr="00641CCD">
        <w:rPr>
          <w:szCs w:val="22"/>
        </w:rPr>
        <w:t xml:space="preserve"> </w:t>
      </w:r>
      <w:r w:rsidR="00DC36E2" w:rsidRPr="00641CCD">
        <w:rPr>
          <w:szCs w:val="22"/>
        </w:rPr>
        <w:t xml:space="preserve">into the </w:t>
      </w:r>
      <w:r w:rsidR="0021154A" w:rsidRPr="00641CCD">
        <w:rPr>
          <w:szCs w:val="22"/>
        </w:rPr>
        <w:t xml:space="preserve">SIB </w:t>
      </w:r>
      <w:r w:rsidR="00DC36E2" w:rsidRPr="00641CCD">
        <w:rPr>
          <w:szCs w:val="22"/>
        </w:rPr>
        <w:t>and transmit it at a time</w:t>
      </w:r>
      <w:r w:rsidR="00F42198" w:rsidRPr="00641CCD">
        <w:rPr>
          <w:szCs w:val="22"/>
        </w:rPr>
        <w:t xml:space="preserve"> T1</w:t>
      </w:r>
      <w:r w:rsidR="00DC36E2" w:rsidRPr="00641CCD">
        <w:rPr>
          <w:szCs w:val="22"/>
        </w:rPr>
        <w:t xml:space="preserve"> &lt;T</w:t>
      </w:r>
      <w:r w:rsidR="00F42198" w:rsidRPr="00641CCD">
        <w:rPr>
          <w:szCs w:val="22"/>
        </w:rPr>
        <w:t>2</w:t>
      </w:r>
      <w:r w:rsidR="0021154A" w:rsidRPr="00641CCD">
        <w:rPr>
          <w:szCs w:val="22"/>
        </w:rPr>
        <w:t>.</w:t>
      </w:r>
    </w:p>
    <w:p w14:paraId="6462496F" w14:textId="5C8A16B1" w:rsidR="00BD2D39" w:rsidRPr="00641CCD" w:rsidRDefault="00BD2D39" w:rsidP="00BD2D39">
      <w:pPr>
        <w:pStyle w:val="ListParagraph"/>
        <w:numPr>
          <w:ilvl w:val="1"/>
          <w:numId w:val="48"/>
        </w:numPr>
        <w:spacing w:after="0"/>
        <w:contextualSpacing/>
        <w:jc w:val="both"/>
        <w:rPr>
          <w:szCs w:val="22"/>
        </w:rPr>
      </w:pPr>
      <w:r w:rsidRPr="00641CCD">
        <w:rPr>
          <w:szCs w:val="22"/>
        </w:rPr>
        <w:t>Only when the UE needs to send a signal, it will decode the SIB content.</w:t>
      </w:r>
    </w:p>
    <w:p w14:paraId="241CBD08" w14:textId="2A85A6F2" w:rsidR="00760280" w:rsidRPr="00641CCD" w:rsidRDefault="005A3E85" w:rsidP="00EF2258">
      <w:pPr>
        <w:pStyle w:val="ListParagraph"/>
        <w:numPr>
          <w:ilvl w:val="1"/>
          <w:numId w:val="48"/>
        </w:numPr>
        <w:spacing w:after="0"/>
        <w:contextualSpacing/>
        <w:jc w:val="both"/>
        <w:rPr>
          <w:szCs w:val="22"/>
        </w:rPr>
      </w:pPr>
      <w:r w:rsidRPr="00641CCD">
        <w:rPr>
          <w:szCs w:val="22"/>
        </w:rPr>
        <w:t>The UE may use simple propagation algorithms in order to use the values received in the SIB</w:t>
      </w:r>
      <w:r w:rsidR="00EF2258" w:rsidRPr="00641CCD">
        <w:rPr>
          <w:szCs w:val="22"/>
        </w:rPr>
        <w:t xml:space="preserve"> and compute T5, P5, V5</w:t>
      </w:r>
    </w:p>
    <w:p w14:paraId="1FBA1E19" w14:textId="4E38511E" w:rsidR="00EF2258" w:rsidRPr="00641CCD" w:rsidRDefault="00EF2258" w:rsidP="00EF2258">
      <w:pPr>
        <w:pStyle w:val="ListParagraph"/>
        <w:numPr>
          <w:ilvl w:val="1"/>
          <w:numId w:val="48"/>
        </w:numPr>
        <w:spacing w:after="0"/>
        <w:contextualSpacing/>
        <w:jc w:val="both"/>
        <w:rPr>
          <w:szCs w:val="22"/>
        </w:rPr>
      </w:pPr>
      <w:r w:rsidRPr="00641CCD">
        <w:rPr>
          <w:szCs w:val="22"/>
        </w:rPr>
        <w:t xml:space="preserve">Time delay of the service link – </w:t>
      </w:r>
      <w:r w:rsidR="00677A96" w:rsidRPr="00641CCD">
        <w:rPr>
          <w:szCs w:val="22"/>
        </w:rPr>
        <w:t>each</w:t>
      </w:r>
      <w:r w:rsidRPr="00641CCD">
        <w:rPr>
          <w:szCs w:val="22"/>
        </w:rPr>
        <w:t xml:space="preserve"> UE shall compute the distance between its position and the satellite position P5 at time T5 when data sent by UE shall be received by the satellite. Therefore </w:t>
      </w:r>
      <w:r w:rsidR="00822A67">
        <w:rPr>
          <w:szCs w:val="22"/>
        </w:rPr>
        <w:t>each</w:t>
      </w:r>
      <w:r w:rsidRPr="00641CCD">
        <w:rPr>
          <w:szCs w:val="22"/>
        </w:rPr>
        <w:t xml:space="preserve"> UE shall pre-compensate the time delay </w:t>
      </w:r>
      <w:r w:rsidR="00D32AD8" w:rsidRPr="00641CCD">
        <w:rPr>
          <w:szCs w:val="22"/>
        </w:rPr>
        <w:t>by sending the signal at a time T4&lt;T5</w:t>
      </w:r>
    </w:p>
    <w:p w14:paraId="4221581C" w14:textId="7CDD3ECE" w:rsidR="00EF2258" w:rsidRPr="00641CCD" w:rsidRDefault="00EF2258" w:rsidP="00EF2258">
      <w:pPr>
        <w:pStyle w:val="ListParagraph"/>
        <w:numPr>
          <w:ilvl w:val="1"/>
          <w:numId w:val="48"/>
        </w:numPr>
        <w:spacing w:after="0"/>
        <w:contextualSpacing/>
        <w:jc w:val="both"/>
        <w:rPr>
          <w:szCs w:val="22"/>
        </w:rPr>
      </w:pPr>
      <w:r w:rsidRPr="00641CCD">
        <w:rPr>
          <w:szCs w:val="22"/>
        </w:rPr>
        <w:t xml:space="preserve">Doppler shift of the service link – </w:t>
      </w:r>
      <w:r w:rsidR="00677A96" w:rsidRPr="00641CCD">
        <w:rPr>
          <w:szCs w:val="22"/>
        </w:rPr>
        <w:t>each</w:t>
      </w:r>
      <w:r w:rsidRPr="00641CCD">
        <w:rPr>
          <w:szCs w:val="22"/>
        </w:rPr>
        <w:t xml:space="preserve"> UE shall compute the relative speed between its current velocity and the satellite velocity V5 at time T5</w:t>
      </w:r>
      <w:r w:rsidR="00D32AD8" w:rsidRPr="00641CCD">
        <w:rPr>
          <w:szCs w:val="22"/>
        </w:rPr>
        <w:t>, and apply frequency pre-compensation of the uplink signal</w:t>
      </w:r>
    </w:p>
    <w:p w14:paraId="4EBF6BA2" w14:textId="36BE2F58" w:rsidR="00677A96" w:rsidRPr="00641CCD" w:rsidRDefault="00677A96" w:rsidP="00EF2258">
      <w:pPr>
        <w:pStyle w:val="ListParagraph"/>
        <w:numPr>
          <w:ilvl w:val="1"/>
          <w:numId w:val="48"/>
        </w:numPr>
        <w:spacing w:after="0"/>
        <w:contextualSpacing/>
        <w:jc w:val="both"/>
        <w:rPr>
          <w:szCs w:val="22"/>
        </w:rPr>
      </w:pPr>
      <w:r w:rsidRPr="00641CCD">
        <w:rPr>
          <w:szCs w:val="22"/>
        </w:rPr>
        <w:lastRenderedPageBreak/>
        <w:t>Note that signals from all UEs in the same beam will be received by the satellite at the same time T5 and with the nominal frequency (assuming uplink pre-compensation is perfect).</w:t>
      </w:r>
    </w:p>
    <w:p w14:paraId="392B0AD3" w14:textId="508AC343" w:rsidR="00677A96" w:rsidRPr="00641CCD" w:rsidRDefault="00677A96" w:rsidP="00677A96">
      <w:pPr>
        <w:spacing w:after="0"/>
        <w:contextualSpacing/>
        <w:jc w:val="both"/>
        <w:rPr>
          <w:szCs w:val="22"/>
        </w:rPr>
      </w:pPr>
    </w:p>
    <w:p w14:paraId="7671B7BB" w14:textId="5D955C44" w:rsidR="00677A96" w:rsidRPr="00641CCD" w:rsidRDefault="00677A96" w:rsidP="00677A96">
      <w:pPr>
        <w:spacing w:after="0"/>
        <w:contextualSpacing/>
        <w:jc w:val="both"/>
        <w:rPr>
          <w:szCs w:val="22"/>
        </w:rPr>
      </w:pPr>
      <w:r w:rsidRPr="00641CCD">
        <w:rPr>
          <w:szCs w:val="22"/>
        </w:rPr>
        <w:t>The figure below shows the detail</w:t>
      </w:r>
      <w:r w:rsidR="0098102C" w:rsidRPr="00641CCD">
        <w:rPr>
          <w:szCs w:val="22"/>
        </w:rPr>
        <w:t xml:space="preserve"> when more UEs are present:</w:t>
      </w:r>
    </w:p>
    <w:p w14:paraId="3D2B95F1" w14:textId="12C1D42B" w:rsidR="00677A96" w:rsidRDefault="00677A96" w:rsidP="00677A96">
      <w:pPr>
        <w:spacing w:after="0"/>
        <w:contextualSpacing/>
        <w:jc w:val="both"/>
        <w:rPr>
          <w:sz w:val="22"/>
          <w:szCs w:val="22"/>
        </w:rPr>
      </w:pPr>
      <w:r w:rsidRPr="00677A96">
        <w:rPr>
          <w:noProof/>
          <w:sz w:val="22"/>
          <w:szCs w:val="22"/>
          <w:lang w:val="en-US"/>
        </w:rPr>
        <w:drawing>
          <wp:inline distT="0" distB="0" distL="0" distR="0" wp14:anchorId="3F2D5D3C" wp14:editId="52FC7FB4">
            <wp:extent cx="6122035" cy="391414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122035" cy="3914140"/>
                    </a:xfrm>
                    <a:prstGeom prst="rect">
                      <a:avLst/>
                    </a:prstGeom>
                  </pic:spPr>
                </pic:pic>
              </a:graphicData>
            </a:graphic>
          </wp:inline>
        </w:drawing>
      </w:r>
    </w:p>
    <w:p w14:paraId="43BF5F5C" w14:textId="77777777" w:rsidR="00EF2258" w:rsidRPr="00EF2258" w:rsidRDefault="00EF2258" w:rsidP="00EF2258">
      <w:pPr>
        <w:spacing w:after="0"/>
        <w:contextualSpacing/>
        <w:jc w:val="both"/>
        <w:rPr>
          <w:sz w:val="22"/>
          <w:szCs w:val="22"/>
        </w:rPr>
      </w:pPr>
    </w:p>
    <w:p w14:paraId="0AEDEFBC" w14:textId="4DECEA99" w:rsidR="00703CD0" w:rsidRDefault="00AD3EE8" w:rsidP="00AD3EE8">
      <w:pPr>
        <w:pStyle w:val="Heading2"/>
      </w:pPr>
      <w:r>
        <w:t>Target accuracy</w:t>
      </w:r>
    </w:p>
    <w:p w14:paraId="1A346BF9" w14:textId="4E19C333" w:rsidR="0093783A" w:rsidRDefault="0093783A" w:rsidP="00703CD0">
      <w:pPr>
        <w:spacing w:after="0"/>
        <w:contextualSpacing/>
        <w:jc w:val="both"/>
        <w:rPr>
          <w:szCs w:val="22"/>
        </w:rPr>
      </w:pPr>
      <w:r w:rsidRPr="00641CCD">
        <w:rPr>
          <w:szCs w:val="22"/>
        </w:rPr>
        <w:t xml:space="preserve">In order to be compatible with existing equipment, the total time delay and frequency </w:t>
      </w:r>
      <w:proofErr w:type="gramStart"/>
      <w:r w:rsidRPr="00641CCD">
        <w:rPr>
          <w:szCs w:val="22"/>
        </w:rPr>
        <w:t>shift  suffered</w:t>
      </w:r>
      <w:proofErr w:type="gramEnd"/>
      <w:r w:rsidRPr="00641CCD">
        <w:rPr>
          <w:szCs w:val="22"/>
        </w:rPr>
        <w:t xml:space="preserve"> by the signal must be within certain bounds.</w:t>
      </w:r>
    </w:p>
    <w:p w14:paraId="4D625F1B" w14:textId="77777777" w:rsidR="000C42D3" w:rsidRPr="00641CCD" w:rsidRDefault="000C42D3" w:rsidP="00703CD0">
      <w:pPr>
        <w:spacing w:after="0"/>
        <w:contextualSpacing/>
        <w:jc w:val="both"/>
        <w:rPr>
          <w:szCs w:val="22"/>
        </w:rPr>
      </w:pPr>
    </w:p>
    <w:p w14:paraId="3D89C2B4" w14:textId="24A21DC1" w:rsidR="00703CD0" w:rsidRPr="00207237" w:rsidRDefault="00207237" w:rsidP="00703CD0">
      <w:pPr>
        <w:spacing w:after="0"/>
        <w:contextualSpacing/>
        <w:jc w:val="both"/>
        <w:rPr>
          <w:i/>
          <w:szCs w:val="22"/>
        </w:rPr>
      </w:pPr>
      <w:r w:rsidRPr="00207237">
        <w:rPr>
          <w:b/>
          <w:i/>
          <w:szCs w:val="22"/>
        </w:rPr>
        <w:t>Proposal 1</w:t>
      </w:r>
      <w:r w:rsidRPr="00207237">
        <w:rPr>
          <w:i/>
          <w:szCs w:val="22"/>
        </w:rPr>
        <w:t xml:space="preserve">: </w:t>
      </w:r>
      <w:r w:rsidR="0093783A" w:rsidRPr="00207237">
        <w:rPr>
          <w:i/>
          <w:szCs w:val="22"/>
        </w:rPr>
        <w:t>T</w:t>
      </w:r>
      <w:r w:rsidR="00BF11CD" w:rsidRPr="00207237">
        <w:rPr>
          <w:i/>
          <w:szCs w:val="22"/>
        </w:rPr>
        <w:t xml:space="preserve">he </w:t>
      </w:r>
      <w:r w:rsidR="00D51AA9" w:rsidRPr="00207237">
        <w:rPr>
          <w:i/>
          <w:szCs w:val="22"/>
        </w:rPr>
        <w:t xml:space="preserve">target requirements to achieve </w:t>
      </w:r>
      <w:r w:rsidR="0093783A" w:rsidRPr="00207237">
        <w:rPr>
          <w:i/>
          <w:szCs w:val="22"/>
        </w:rPr>
        <w:t xml:space="preserve">for feeder link and UE uplink pre-compensation </w:t>
      </w:r>
      <w:r w:rsidR="00D51AA9" w:rsidRPr="00207237">
        <w:rPr>
          <w:i/>
          <w:szCs w:val="22"/>
        </w:rPr>
        <w:t>are</w:t>
      </w:r>
      <w:r w:rsidR="00AB5A00" w:rsidRPr="00207237">
        <w:rPr>
          <w:i/>
          <w:szCs w:val="22"/>
        </w:rPr>
        <w:t xml:space="preserve"> [</w:t>
      </w:r>
      <w:r w:rsidR="0011587E" w:rsidRPr="00207237">
        <w:rPr>
          <w:i/>
          <w:szCs w:val="22"/>
        </w:rPr>
        <w:t>8</w:t>
      </w:r>
      <w:r w:rsidR="00AB5A00" w:rsidRPr="00207237">
        <w:rPr>
          <w:i/>
          <w:szCs w:val="22"/>
        </w:rPr>
        <w:t>]</w:t>
      </w:r>
      <w:r w:rsidR="00497434" w:rsidRPr="00207237">
        <w:rPr>
          <w:i/>
          <w:szCs w:val="22"/>
        </w:rPr>
        <w:t>:</w:t>
      </w:r>
    </w:p>
    <w:p w14:paraId="51A67FC4" w14:textId="5B65A158" w:rsidR="00497434" w:rsidRPr="00207237" w:rsidRDefault="00497434" w:rsidP="00497434">
      <w:pPr>
        <w:pStyle w:val="ListParagraph"/>
        <w:numPr>
          <w:ilvl w:val="0"/>
          <w:numId w:val="50"/>
        </w:numPr>
        <w:spacing w:after="0"/>
        <w:contextualSpacing/>
        <w:jc w:val="both"/>
        <w:rPr>
          <w:i/>
          <w:szCs w:val="22"/>
        </w:rPr>
      </w:pPr>
      <w:r w:rsidRPr="00207237">
        <w:rPr>
          <w:i/>
          <w:szCs w:val="22"/>
        </w:rPr>
        <w:t xml:space="preserve">Time delay &lt; </w:t>
      </w:r>
      <w:r w:rsidR="00207237" w:rsidRPr="00207237">
        <w:rPr>
          <w:i/>
          <w:szCs w:val="22"/>
        </w:rPr>
        <w:t xml:space="preserve">0.4 µs </w:t>
      </w:r>
    </w:p>
    <w:p w14:paraId="5B2DD0F9" w14:textId="5BFB868C" w:rsidR="00497434" w:rsidRPr="00207237" w:rsidRDefault="00497434" w:rsidP="00497434">
      <w:pPr>
        <w:pStyle w:val="ListParagraph"/>
        <w:numPr>
          <w:ilvl w:val="0"/>
          <w:numId w:val="50"/>
        </w:numPr>
        <w:spacing w:after="0"/>
        <w:contextualSpacing/>
        <w:jc w:val="both"/>
        <w:rPr>
          <w:i/>
          <w:szCs w:val="22"/>
        </w:rPr>
      </w:pPr>
      <w:r w:rsidRPr="00207237">
        <w:rPr>
          <w:i/>
          <w:szCs w:val="22"/>
        </w:rPr>
        <w:t xml:space="preserve">Doppler shift &lt; </w:t>
      </w:r>
      <w:r w:rsidR="002A68E6" w:rsidRPr="00207237">
        <w:rPr>
          <w:i/>
          <w:szCs w:val="22"/>
        </w:rPr>
        <w:t xml:space="preserve">+/- </w:t>
      </w:r>
      <w:r w:rsidR="00207237" w:rsidRPr="00207237">
        <w:rPr>
          <w:i/>
          <w:szCs w:val="22"/>
        </w:rPr>
        <w:t xml:space="preserve">20 </w:t>
      </w:r>
      <w:r w:rsidR="00AB5A00" w:rsidRPr="00207237">
        <w:rPr>
          <w:i/>
          <w:szCs w:val="22"/>
        </w:rPr>
        <w:t>Hz</w:t>
      </w:r>
    </w:p>
    <w:p w14:paraId="0D9A30F4" w14:textId="77777777" w:rsidR="00FD11D0" w:rsidRPr="000C42D3" w:rsidRDefault="00215D96" w:rsidP="000C42D3">
      <w:pPr>
        <w:ind w:firstLine="284"/>
        <w:rPr>
          <w:i/>
          <w:iCs/>
        </w:rPr>
      </w:pPr>
      <w:r w:rsidRPr="000C42D3">
        <w:rPr>
          <w:i/>
          <w:iCs/>
        </w:rPr>
        <w:t>These limits apply to a UE positioned at the center of a satellite beam.</w:t>
      </w:r>
      <w:r w:rsidR="00FD11D0" w:rsidRPr="000C42D3">
        <w:rPr>
          <w:i/>
          <w:iCs/>
        </w:rPr>
        <w:t xml:space="preserve"> </w:t>
      </w:r>
    </w:p>
    <w:p w14:paraId="07B332AB" w14:textId="1CA5BA1F" w:rsidR="00D51AA9" w:rsidRDefault="00FD11D0" w:rsidP="005A3E85">
      <w:r>
        <w:t>As UEs located elsewhere in the beam will receive the signal with a residual Doppler shift, the size of the beam will be determined by the maximum frequency shift tolerated by the UE.</w:t>
      </w:r>
    </w:p>
    <w:p w14:paraId="480CAB99" w14:textId="23537385" w:rsidR="005A3E85" w:rsidRPr="00207237" w:rsidRDefault="00207237" w:rsidP="005A3E85">
      <w:pPr>
        <w:rPr>
          <w:i/>
        </w:rPr>
      </w:pPr>
      <w:r w:rsidRPr="00207237">
        <w:rPr>
          <w:b/>
          <w:i/>
        </w:rPr>
        <w:t>Proposal 2</w:t>
      </w:r>
      <w:r w:rsidRPr="00207237">
        <w:rPr>
          <w:i/>
        </w:rPr>
        <w:t>: T</w:t>
      </w:r>
      <w:r w:rsidR="005A3E85" w:rsidRPr="00207237">
        <w:rPr>
          <w:i/>
        </w:rPr>
        <w:t xml:space="preserve">he required accuracy of </w:t>
      </w:r>
      <w:r w:rsidR="0023482F" w:rsidRPr="00207237">
        <w:rPr>
          <w:i/>
        </w:rPr>
        <w:t>satellite position and satellite velocity broadcast by the Gateway</w:t>
      </w:r>
      <w:r w:rsidR="005A3E85" w:rsidRPr="00207237">
        <w:rPr>
          <w:i/>
        </w:rPr>
        <w:t xml:space="preserve"> is:</w:t>
      </w:r>
    </w:p>
    <w:tbl>
      <w:tblPr>
        <w:tblStyle w:val="TableGrid"/>
        <w:tblW w:w="0" w:type="auto"/>
        <w:jc w:val="center"/>
        <w:tblLook w:val="04A0" w:firstRow="1" w:lastRow="0" w:firstColumn="1" w:lastColumn="0" w:noHBand="0" w:noVBand="1"/>
      </w:tblPr>
      <w:tblGrid>
        <w:gridCol w:w="2875"/>
        <w:gridCol w:w="2082"/>
        <w:gridCol w:w="2328"/>
      </w:tblGrid>
      <w:tr w:rsidR="005A3E85" w:rsidRPr="00207237" w14:paraId="0024BA89" w14:textId="77777777" w:rsidTr="00E973B7">
        <w:trPr>
          <w:jc w:val="center"/>
        </w:trPr>
        <w:tc>
          <w:tcPr>
            <w:tcW w:w="2875" w:type="dxa"/>
          </w:tcPr>
          <w:p w14:paraId="291FF1D0" w14:textId="77777777" w:rsidR="005A3E85" w:rsidRPr="00207237" w:rsidRDefault="005A3E85" w:rsidP="00E973B7">
            <w:pPr>
              <w:rPr>
                <w:i/>
                <w:iCs/>
              </w:rPr>
            </w:pPr>
            <w:r w:rsidRPr="00207237">
              <w:rPr>
                <w:i/>
                <w:iCs/>
              </w:rPr>
              <w:t>Use</w:t>
            </w:r>
          </w:p>
        </w:tc>
        <w:tc>
          <w:tcPr>
            <w:tcW w:w="2082" w:type="dxa"/>
          </w:tcPr>
          <w:p w14:paraId="498C7B40" w14:textId="77777777" w:rsidR="005A3E85" w:rsidRPr="00207237" w:rsidRDefault="005A3E85" w:rsidP="00E973B7">
            <w:pPr>
              <w:jc w:val="center"/>
              <w:rPr>
                <w:i/>
                <w:iCs/>
              </w:rPr>
            </w:pPr>
            <w:r w:rsidRPr="00207237">
              <w:rPr>
                <w:i/>
                <w:iCs/>
              </w:rPr>
              <w:t>Position accuracy</w:t>
            </w:r>
          </w:p>
        </w:tc>
        <w:tc>
          <w:tcPr>
            <w:tcW w:w="2328" w:type="dxa"/>
          </w:tcPr>
          <w:p w14:paraId="2D61130E" w14:textId="77777777" w:rsidR="005A3E85" w:rsidRPr="00207237" w:rsidRDefault="005A3E85" w:rsidP="00E973B7">
            <w:pPr>
              <w:jc w:val="center"/>
              <w:rPr>
                <w:i/>
                <w:iCs/>
              </w:rPr>
            </w:pPr>
            <w:r w:rsidRPr="00207237">
              <w:rPr>
                <w:i/>
                <w:iCs/>
              </w:rPr>
              <w:t>Velocity accuracy</w:t>
            </w:r>
          </w:p>
        </w:tc>
      </w:tr>
      <w:tr w:rsidR="005A3E85" w:rsidRPr="00207237" w14:paraId="05C264E0" w14:textId="77777777" w:rsidTr="00E973B7">
        <w:trPr>
          <w:jc w:val="center"/>
        </w:trPr>
        <w:tc>
          <w:tcPr>
            <w:tcW w:w="2875" w:type="dxa"/>
          </w:tcPr>
          <w:p w14:paraId="5440E7DB" w14:textId="77777777" w:rsidR="005A3E85" w:rsidRPr="00207237" w:rsidRDefault="005A3E85" w:rsidP="00E973B7">
            <w:pPr>
              <w:rPr>
                <w:i/>
              </w:rPr>
            </w:pPr>
            <w:r w:rsidRPr="00207237">
              <w:rPr>
                <w:i/>
              </w:rPr>
              <w:t xml:space="preserve">PVT info in SIB </w:t>
            </w:r>
            <w:proofErr w:type="spellStart"/>
            <w:r w:rsidRPr="00207237">
              <w:rPr>
                <w:i/>
              </w:rPr>
              <w:t>signaling</w:t>
            </w:r>
            <w:proofErr w:type="spellEnd"/>
            <w:r w:rsidRPr="00207237">
              <w:rPr>
                <w:i/>
              </w:rPr>
              <w:t xml:space="preserve"> for UE pre-compensation</w:t>
            </w:r>
          </w:p>
        </w:tc>
        <w:tc>
          <w:tcPr>
            <w:tcW w:w="2082" w:type="dxa"/>
          </w:tcPr>
          <w:p w14:paraId="590BA7B5" w14:textId="04D068FC" w:rsidR="005A3E85" w:rsidRPr="00207237" w:rsidRDefault="005A3E85" w:rsidP="00E973B7">
            <w:pPr>
              <w:jc w:val="center"/>
              <w:rPr>
                <w:i/>
              </w:rPr>
            </w:pPr>
            <w:r w:rsidRPr="00207237">
              <w:rPr>
                <w:i/>
              </w:rPr>
              <w:t>&lt; 1</w:t>
            </w:r>
            <w:r w:rsidR="0023482F" w:rsidRPr="00207237">
              <w:rPr>
                <w:i/>
              </w:rPr>
              <w:t>2</w:t>
            </w:r>
            <w:r w:rsidRPr="00207237">
              <w:rPr>
                <w:i/>
              </w:rPr>
              <w:t>0 m</w:t>
            </w:r>
          </w:p>
        </w:tc>
        <w:tc>
          <w:tcPr>
            <w:tcW w:w="2328" w:type="dxa"/>
          </w:tcPr>
          <w:p w14:paraId="2F2DA93D" w14:textId="77777777" w:rsidR="005A3E85" w:rsidRPr="00207237" w:rsidRDefault="005A3E85" w:rsidP="00E973B7">
            <w:pPr>
              <w:jc w:val="center"/>
              <w:rPr>
                <w:i/>
              </w:rPr>
            </w:pPr>
            <w:r w:rsidRPr="00207237">
              <w:rPr>
                <w:i/>
              </w:rPr>
              <w:t>&lt; 1.5 m/s</w:t>
            </w:r>
          </w:p>
        </w:tc>
      </w:tr>
    </w:tbl>
    <w:p w14:paraId="5775CBF9" w14:textId="4FADB5E2" w:rsidR="008D5973" w:rsidRPr="00B06D1E" w:rsidRDefault="008D5973" w:rsidP="00D32AD8">
      <w:pPr>
        <w:pStyle w:val="BodyText"/>
      </w:pPr>
    </w:p>
    <w:bookmarkEnd w:id="3"/>
    <w:p w14:paraId="4D53B2A7" w14:textId="359E1511" w:rsidR="00317D53" w:rsidRDefault="00317D53" w:rsidP="002D44AF">
      <w:pPr>
        <w:pStyle w:val="Heading1"/>
        <w:rPr>
          <w:rFonts w:cs="Arial"/>
          <w:lang w:eastAsia="zh-TW"/>
        </w:rPr>
      </w:pPr>
      <w:r>
        <w:rPr>
          <w:rFonts w:cs="Arial"/>
          <w:lang w:eastAsia="zh-TW"/>
        </w:rPr>
        <w:t>Accuracy of satellite position and velocity</w:t>
      </w:r>
    </w:p>
    <w:p w14:paraId="0C9B0046" w14:textId="0F47F61F" w:rsidR="00317D53" w:rsidRDefault="00757D5E" w:rsidP="00317D53">
      <w:pPr>
        <w:rPr>
          <w:lang w:eastAsia="zh-TW"/>
        </w:rPr>
      </w:pPr>
      <w:r>
        <w:rPr>
          <w:lang w:eastAsia="zh-TW"/>
        </w:rPr>
        <w:t xml:space="preserve">Satellite operators </w:t>
      </w:r>
      <w:r w:rsidR="00AD68C3">
        <w:rPr>
          <w:lang w:eastAsia="zh-TW"/>
        </w:rPr>
        <w:t xml:space="preserve">must </w:t>
      </w:r>
      <w:r w:rsidR="00C44562">
        <w:rPr>
          <w:lang w:eastAsia="zh-TW"/>
        </w:rPr>
        <w:t xml:space="preserve">typically </w:t>
      </w:r>
      <w:r w:rsidR="00AD68C3">
        <w:rPr>
          <w:lang w:eastAsia="zh-TW"/>
        </w:rPr>
        <w:t>know the position and velocity of their satellites at any momen</w:t>
      </w:r>
      <w:r w:rsidR="00C44562">
        <w:rPr>
          <w:lang w:eastAsia="zh-TW"/>
        </w:rPr>
        <w:t>t, e.g. to keep geostationary satellites within a “box” and prevent collisions between satellites in the same orbital position. P</w:t>
      </w:r>
      <w:r w:rsidR="00401FBD">
        <w:rPr>
          <w:lang w:eastAsia="zh-TW"/>
        </w:rPr>
        <w:t>VT</w:t>
      </w:r>
      <w:r w:rsidR="00C44562">
        <w:rPr>
          <w:lang w:eastAsia="zh-TW"/>
        </w:rPr>
        <w:t xml:space="preserve"> information is </w:t>
      </w:r>
      <w:r w:rsidR="00D54AA8">
        <w:rPr>
          <w:lang w:eastAsia="zh-TW"/>
        </w:rPr>
        <w:t>usually</w:t>
      </w:r>
      <w:r w:rsidR="00C44562">
        <w:rPr>
          <w:lang w:eastAsia="zh-TW"/>
        </w:rPr>
        <w:t xml:space="preserve"> obtained by ranging via different Earth stations, with a </w:t>
      </w:r>
      <w:r w:rsidR="009044D0">
        <w:rPr>
          <w:lang w:eastAsia="zh-TW"/>
        </w:rPr>
        <w:t xml:space="preserve">typical </w:t>
      </w:r>
      <w:r w:rsidR="00C44562">
        <w:rPr>
          <w:lang w:eastAsia="zh-TW"/>
        </w:rPr>
        <w:t xml:space="preserve">precision of </w:t>
      </w:r>
      <w:r w:rsidR="009044D0">
        <w:rPr>
          <w:lang w:eastAsia="zh-TW"/>
        </w:rPr>
        <w:t>~</w:t>
      </w:r>
      <w:r w:rsidR="00C62F20">
        <w:rPr>
          <w:lang w:eastAsia="zh-TW"/>
        </w:rPr>
        <w:t>5</w:t>
      </w:r>
      <w:r w:rsidR="00C44562">
        <w:rPr>
          <w:lang w:eastAsia="zh-TW"/>
        </w:rPr>
        <w:t xml:space="preserve"> meters.</w:t>
      </w:r>
    </w:p>
    <w:p w14:paraId="6E96ADD1" w14:textId="4A0D151C" w:rsidR="00827779" w:rsidRDefault="00561FF9" w:rsidP="00827779">
      <w:pPr>
        <w:pStyle w:val="Heading2"/>
        <w:rPr>
          <w:lang w:eastAsia="zh-TW"/>
        </w:rPr>
      </w:pPr>
      <w:r>
        <w:rPr>
          <w:lang w:eastAsia="zh-TW"/>
        </w:rPr>
        <w:lastRenderedPageBreak/>
        <w:t>GNSS measurement</w:t>
      </w:r>
      <w:r w:rsidR="004F47CF">
        <w:rPr>
          <w:lang w:eastAsia="zh-TW"/>
        </w:rPr>
        <w:t xml:space="preserve"> at the satellite</w:t>
      </w:r>
    </w:p>
    <w:p w14:paraId="598C4130" w14:textId="2693063B" w:rsidR="00C44562" w:rsidRDefault="009044D0" w:rsidP="00317D53">
      <w:pPr>
        <w:rPr>
          <w:lang w:eastAsia="zh-TW"/>
        </w:rPr>
      </w:pPr>
      <w:r>
        <w:rPr>
          <w:lang w:eastAsia="zh-TW"/>
        </w:rPr>
        <w:t>Newer satellites</w:t>
      </w:r>
      <w:r w:rsidR="00D54AA8">
        <w:rPr>
          <w:lang w:eastAsia="zh-TW"/>
        </w:rPr>
        <w:t>, especially LEO satellites,</w:t>
      </w:r>
      <w:r>
        <w:rPr>
          <w:lang w:eastAsia="zh-TW"/>
        </w:rPr>
        <w:t xml:space="preserve"> are equipped with onboard</w:t>
      </w:r>
      <w:r w:rsidR="009E7CFC">
        <w:rPr>
          <w:lang w:eastAsia="zh-TW"/>
        </w:rPr>
        <w:t xml:space="preserve"> GNSS receiver</w:t>
      </w:r>
      <w:r>
        <w:rPr>
          <w:lang w:eastAsia="zh-TW"/>
        </w:rPr>
        <w:t>s</w:t>
      </w:r>
      <w:r w:rsidR="009E7CFC">
        <w:rPr>
          <w:lang w:eastAsia="zh-TW"/>
        </w:rPr>
        <w:t xml:space="preserve">. This allows for </w:t>
      </w:r>
      <w:r w:rsidR="004F47CF">
        <w:rPr>
          <w:lang w:eastAsia="zh-TW"/>
        </w:rPr>
        <w:t>measuring the PV</w:t>
      </w:r>
      <w:r w:rsidR="00A2008A">
        <w:rPr>
          <w:lang w:eastAsia="zh-TW"/>
        </w:rPr>
        <w:t>T</w:t>
      </w:r>
      <w:r w:rsidR="004F47CF">
        <w:rPr>
          <w:lang w:eastAsia="zh-TW"/>
        </w:rPr>
        <w:t xml:space="preserve"> </w:t>
      </w:r>
      <w:r w:rsidR="00573875">
        <w:rPr>
          <w:lang w:eastAsia="zh-TW"/>
        </w:rPr>
        <w:t>information</w:t>
      </w:r>
      <w:r w:rsidR="004F47CF">
        <w:rPr>
          <w:lang w:eastAsia="zh-TW"/>
        </w:rPr>
        <w:t xml:space="preserve"> at the satellite, with a high accuracy,</w:t>
      </w:r>
      <w:r w:rsidR="00427940">
        <w:rPr>
          <w:lang w:eastAsia="zh-TW"/>
        </w:rPr>
        <w:t xml:space="preserve"> both for LEO and GEO</w:t>
      </w:r>
      <w:r w:rsidR="004F47CF">
        <w:rPr>
          <w:lang w:eastAsia="zh-TW"/>
        </w:rPr>
        <w:t xml:space="preserve"> </w:t>
      </w:r>
      <w:r w:rsidR="00573875">
        <w:rPr>
          <w:lang w:eastAsia="zh-TW"/>
        </w:rPr>
        <w:t>satellites</w:t>
      </w:r>
      <w:r w:rsidR="009E7CFC">
        <w:rPr>
          <w:lang w:eastAsia="zh-TW"/>
        </w:rPr>
        <w:t>.</w:t>
      </w:r>
    </w:p>
    <w:p w14:paraId="7162C3B2" w14:textId="36D4F994" w:rsidR="00AB272C" w:rsidRDefault="00AB272C" w:rsidP="00317D53">
      <w:pPr>
        <w:rPr>
          <w:lang w:eastAsia="zh-TW"/>
        </w:rPr>
      </w:pPr>
      <w:r>
        <w:rPr>
          <w:lang w:eastAsia="zh-TW"/>
        </w:rPr>
        <w:t xml:space="preserve">A presentation of performance </w:t>
      </w:r>
      <w:r w:rsidR="00395DAF">
        <w:rPr>
          <w:lang w:eastAsia="zh-TW"/>
        </w:rPr>
        <w:t xml:space="preserve">of GPS receivers </w:t>
      </w:r>
      <w:r>
        <w:rPr>
          <w:lang w:eastAsia="zh-TW"/>
        </w:rPr>
        <w:t>can be found in [10].</w:t>
      </w:r>
    </w:p>
    <w:p w14:paraId="21A1F019" w14:textId="1720A86F" w:rsidR="009E7CFC" w:rsidRDefault="004F47CF" w:rsidP="00317D53">
      <w:pPr>
        <w:rPr>
          <w:lang w:eastAsia="zh-TW"/>
        </w:rPr>
      </w:pPr>
      <w:r>
        <w:rPr>
          <w:lang w:eastAsia="zh-TW"/>
        </w:rPr>
        <w:t>In</w:t>
      </w:r>
      <w:r w:rsidR="009E7CFC">
        <w:rPr>
          <w:lang w:eastAsia="zh-TW"/>
        </w:rPr>
        <w:t xml:space="preserve"> the following table the specifications of different commercial satellite GNSS receivers</w:t>
      </w:r>
      <w:r w:rsidR="002012B3">
        <w:rPr>
          <w:lang w:eastAsia="zh-TW"/>
        </w:rPr>
        <w:t xml:space="preserve"> </w:t>
      </w:r>
      <w:r w:rsidR="00491CA7">
        <w:rPr>
          <w:lang w:eastAsia="zh-TW"/>
        </w:rPr>
        <w:t xml:space="preserve">for LEO and GEO satellites </w:t>
      </w:r>
      <w:r>
        <w:rPr>
          <w:lang w:eastAsia="zh-TW"/>
        </w:rPr>
        <w:t>are summarized</w:t>
      </w:r>
      <w:r w:rsidR="00667371">
        <w:rPr>
          <w:lang w:eastAsia="zh-TW"/>
        </w:rPr>
        <w:t xml:space="preserve"> </w:t>
      </w:r>
      <w:r w:rsidR="002012B3">
        <w:rPr>
          <w:lang w:eastAsia="zh-TW"/>
        </w:rPr>
        <w:t>[4]</w:t>
      </w:r>
      <w:r w:rsidR="009E7CFC">
        <w:rPr>
          <w:lang w:eastAsia="zh-TW"/>
        </w:rPr>
        <w:t>:</w:t>
      </w:r>
    </w:p>
    <w:tbl>
      <w:tblPr>
        <w:tblStyle w:val="TableGrid"/>
        <w:tblW w:w="0" w:type="auto"/>
        <w:tblLook w:val="04A0" w:firstRow="1" w:lastRow="0" w:firstColumn="1" w:lastColumn="0" w:noHBand="0" w:noVBand="1"/>
      </w:tblPr>
      <w:tblGrid>
        <w:gridCol w:w="4405"/>
        <w:gridCol w:w="2032"/>
        <w:gridCol w:w="2108"/>
      </w:tblGrid>
      <w:tr w:rsidR="00E943CE" w14:paraId="334E3E7B" w14:textId="77777777" w:rsidTr="00E973B7">
        <w:tc>
          <w:tcPr>
            <w:tcW w:w="4405" w:type="dxa"/>
          </w:tcPr>
          <w:p w14:paraId="294F2CA3" w14:textId="77777777" w:rsidR="00E943CE" w:rsidRPr="00394625" w:rsidRDefault="00E943CE" w:rsidP="00E973B7">
            <w:pPr>
              <w:rPr>
                <w:i/>
                <w:iCs/>
              </w:rPr>
            </w:pPr>
            <w:r w:rsidRPr="00394625">
              <w:rPr>
                <w:i/>
                <w:iCs/>
              </w:rPr>
              <w:t>Product</w:t>
            </w:r>
          </w:p>
        </w:tc>
        <w:tc>
          <w:tcPr>
            <w:tcW w:w="2032" w:type="dxa"/>
          </w:tcPr>
          <w:p w14:paraId="5D702947" w14:textId="77777777" w:rsidR="00E943CE" w:rsidRDefault="00E943CE" w:rsidP="00E973B7">
            <w:pPr>
              <w:jc w:val="center"/>
            </w:pPr>
            <w:r w:rsidRPr="000140A8">
              <w:rPr>
                <w:i/>
                <w:iCs/>
              </w:rPr>
              <w:t>Position accuracy</w:t>
            </w:r>
          </w:p>
        </w:tc>
        <w:tc>
          <w:tcPr>
            <w:tcW w:w="2108" w:type="dxa"/>
          </w:tcPr>
          <w:p w14:paraId="32EC6E3F" w14:textId="77777777" w:rsidR="00E943CE" w:rsidRDefault="00E943CE" w:rsidP="00E973B7">
            <w:pPr>
              <w:jc w:val="center"/>
            </w:pPr>
            <w:r w:rsidRPr="000140A8">
              <w:rPr>
                <w:i/>
                <w:iCs/>
              </w:rPr>
              <w:t>Velocity accuracy</w:t>
            </w:r>
          </w:p>
        </w:tc>
      </w:tr>
      <w:tr w:rsidR="002040FF" w14:paraId="3C36B3D0" w14:textId="77777777" w:rsidTr="00E973B7">
        <w:tc>
          <w:tcPr>
            <w:tcW w:w="4405" w:type="dxa"/>
          </w:tcPr>
          <w:p w14:paraId="75250324" w14:textId="77777777" w:rsidR="002040FF" w:rsidRPr="007B568D" w:rsidRDefault="002040FF" w:rsidP="00E973B7">
            <w:pPr>
              <w:rPr>
                <w:b/>
                <w:bCs/>
              </w:rPr>
            </w:pPr>
            <w:r w:rsidRPr="007B568D">
              <w:rPr>
                <w:b/>
                <w:bCs/>
              </w:rPr>
              <w:t>Sentinel™ M-Code GPS Receiver by General Dynamics [5]</w:t>
            </w:r>
          </w:p>
        </w:tc>
        <w:tc>
          <w:tcPr>
            <w:tcW w:w="2032" w:type="dxa"/>
          </w:tcPr>
          <w:p w14:paraId="27F6673A" w14:textId="77777777" w:rsidR="002040FF" w:rsidRPr="007B568D" w:rsidRDefault="002040FF" w:rsidP="00E973B7">
            <w:pPr>
              <w:spacing w:after="0"/>
              <w:ind w:left="-106"/>
              <w:contextualSpacing/>
              <w:jc w:val="center"/>
              <w:rPr>
                <w:b/>
                <w:bCs/>
              </w:rPr>
            </w:pPr>
            <w:r w:rsidRPr="007B568D">
              <w:rPr>
                <w:b/>
                <w:bCs/>
              </w:rPr>
              <w:t>LEO: 4 m</w:t>
            </w:r>
          </w:p>
          <w:p w14:paraId="32E2EC52" w14:textId="77777777" w:rsidR="002040FF" w:rsidRPr="007B568D" w:rsidRDefault="002040FF" w:rsidP="00E973B7">
            <w:pPr>
              <w:jc w:val="center"/>
              <w:rPr>
                <w:b/>
                <w:bCs/>
              </w:rPr>
            </w:pPr>
            <w:r w:rsidRPr="007B568D">
              <w:rPr>
                <w:b/>
                <w:bCs/>
              </w:rPr>
              <w:t>GEO: 25 m</w:t>
            </w:r>
            <w:r w:rsidRPr="007B568D">
              <w:rPr>
                <w:b/>
                <w:bCs/>
              </w:rPr>
              <w:br/>
              <w:t>(1 sigma)</w:t>
            </w:r>
          </w:p>
        </w:tc>
        <w:tc>
          <w:tcPr>
            <w:tcW w:w="2108" w:type="dxa"/>
          </w:tcPr>
          <w:p w14:paraId="4690CDDF" w14:textId="1E646C95" w:rsidR="002040FF" w:rsidRPr="007B568D" w:rsidRDefault="002040FF" w:rsidP="00E973B7">
            <w:pPr>
              <w:jc w:val="center"/>
              <w:rPr>
                <w:b/>
                <w:bCs/>
              </w:rPr>
            </w:pPr>
            <w:r w:rsidRPr="007B568D">
              <w:rPr>
                <w:b/>
                <w:bCs/>
              </w:rPr>
              <w:t xml:space="preserve">LEO: </w:t>
            </w:r>
            <w:r w:rsidRPr="00601E6D">
              <w:rPr>
                <w:b/>
                <w:bCs/>
              </w:rPr>
              <w:t>2 cm/</w:t>
            </w:r>
            <w:r w:rsidRPr="007B568D">
              <w:rPr>
                <w:b/>
                <w:bCs/>
              </w:rPr>
              <w:t>s</w:t>
            </w:r>
            <w:r w:rsidRPr="007B568D">
              <w:rPr>
                <w:b/>
                <w:bCs/>
              </w:rPr>
              <w:br/>
              <w:t>GEO: 2 cm/s</w:t>
            </w:r>
            <w:r w:rsidRPr="007B568D">
              <w:rPr>
                <w:b/>
                <w:bCs/>
              </w:rPr>
              <w:br/>
              <w:t>(1 sigma)</w:t>
            </w:r>
          </w:p>
        </w:tc>
      </w:tr>
      <w:tr w:rsidR="00E943CE" w14:paraId="64A57B77" w14:textId="77777777" w:rsidTr="00E973B7">
        <w:tc>
          <w:tcPr>
            <w:tcW w:w="4405" w:type="dxa"/>
          </w:tcPr>
          <w:p w14:paraId="10C6A203" w14:textId="77777777" w:rsidR="00E943CE" w:rsidRDefault="00E943CE" w:rsidP="00E973B7">
            <w:r w:rsidRPr="00D572BC">
              <w:t>NGPS-0</w:t>
            </w:r>
            <w:r>
              <w:t>3</w:t>
            </w:r>
            <w:r w:rsidRPr="00D572BC">
              <w:t xml:space="preserve">-422 and </w:t>
            </w:r>
            <w:proofErr w:type="spellStart"/>
            <w:r w:rsidRPr="00D572BC">
              <w:t>Cubesat</w:t>
            </w:r>
            <w:proofErr w:type="spellEnd"/>
            <w:r w:rsidRPr="00D572BC">
              <w:t xml:space="preserve"> GPS Receiver by </w:t>
            </w:r>
            <w:proofErr w:type="spellStart"/>
            <w:r w:rsidRPr="00D572BC">
              <w:t>NewSpace</w:t>
            </w:r>
            <w:proofErr w:type="spellEnd"/>
            <w:r w:rsidRPr="00D572BC">
              <w:t xml:space="preserve"> Systems</w:t>
            </w:r>
          </w:p>
        </w:tc>
        <w:tc>
          <w:tcPr>
            <w:tcW w:w="2032" w:type="dxa"/>
          </w:tcPr>
          <w:p w14:paraId="2F41F5C7" w14:textId="77777777" w:rsidR="00E943CE" w:rsidRDefault="00E943CE" w:rsidP="00E973B7">
            <w:pPr>
              <w:jc w:val="center"/>
            </w:pPr>
            <w:r>
              <w:t>10 m</w:t>
            </w:r>
          </w:p>
        </w:tc>
        <w:tc>
          <w:tcPr>
            <w:tcW w:w="2108" w:type="dxa"/>
          </w:tcPr>
          <w:p w14:paraId="107E9EF9" w14:textId="77777777" w:rsidR="00E943CE" w:rsidRDefault="00E943CE" w:rsidP="00E973B7">
            <w:pPr>
              <w:jc w:val="center"/>
            </w:pPr>
            <w:r>
              <w:t>25 cm/s</w:t>
            </w:r>
          </w:p>
        </w:tc>
      </w:tr>
      <w:tr w:rsidR="00E943CE" w14:paraId="660C01D2" w14:textId="77777777" w:rsidTr="00E973B7">
        <w:tc>
          <w:tcPr>
            <w:tcW w:w="4405" w:type="dxa"/>
          </w:tcPr>
          <w:p w14:paraId="19036370" w14:textId="77777777" w:rsidR="00E943CE" w:rsidRDefault="00E943CE" w:rsidP="00E973B7">
            <w:r w:rsidRPr="004A75E8">
              <w:t xml:space="preserve">GPS-601 Satellite GNSS Receiver and GNSS-700 by </w:t>
            </w:r>
            <w:proofErr w:type="spellStart"/>
            <w:r w:rsidRPr="004A75E8">
              <w:t>SpaceQuest</w:t>
            </w:r>
            <w:proofErr w:type="spellEnd"/>
          </w:p>
        </w:tc>
        <w:tc>
          <w:tcPr>
            <w:tcW w:w="2032" w:type="dxa"/>
          </w:tcPr>
          <w:p w14:paraId="320A769C" w14:textId="77777777" w:rsidR="00E943CE" w:rsidRDefault="00E943CE" w:rsidP="00E973B7">
            <w:pPr>
              <w:jc w:val="center"/>
            </w:pPr>
            <w:r>
              <w:t>5 m RMS</w:t>
            </w:r>
          </w:p>
        </w:tc>
        <w:tc>
          <w:tcPr>
            <w:tcW w:w="2108" w:type="dxa"/>
          </w:tcPr>
          <w:p w14:paraId="56751DFB" w14:textId="77777777" w:rsidR="00E943CE" w:rsidRDefault="00E943CE" w:rsidP="00E973B7">
            <w:pPr>
              <w:jc w:val="center"/>
            </w:pPr>
            <w:r>
              <w:t>10 cm/s RMS</w:t>
            </w:r>
          </w:p>
        </w:tc>
      </w:tr>
      <w:tr w:rsidR="00E943CE" w14:paraId="76F9CE52" w14:textId="77777777" w:rsidTr="00E973B7">
        <w:tc>
          <w:tcPr>
            <w:tcW w:w="4405" w:type="dxa"/>
          </w:tcPr>
          <w:p w14:paraId="75AEB4BF" w14:textId="77777777" w:rsidR="00E943CE" w:rsidRPr="004A75E8" w:rsidRDefault="00E943CE" w:rsidP="00E973B7">
            <w:r w:rsidRPr="00615DDB">
              <w:t>Phoenix GPS Receiver by DLR</w:t>
            </w:r>
          </w:p>
        </w:tc>
        <w:tc>
          <w:tcPr>
            <w:tcW w:w="2032" w:type="dxa"/>
          </w:tcPr>
          <w:p w14:paraId="4A58ECF6" w14:textId="77777777" w:rsidR="00E943CE" w:rsidRDefault="00E943CE" w:rsidP="00E973B7">
            <w:pPr>
              <w:jc w:val="center"/>
            </w:pPr>
            <w:r>
              <w:t>10 m</w:t>
            </w:r>
          </w:p>
        </w:tc>
        <w:tc>
          <w:tcPr>
            <w:tcW w:w="2108" w:type="dxa"/>
          </w:tcPr>
          <w:p w14:paraId="508770A8" w14:textId="77777777" w:rsidR="00E943CE" w:rsidRDefault="00E943CE" w:rsidP="00E973B7">
            <w:pPr>
              <w:jc w:val="center"/>
            </w:pPr>
            <w:r>
              <w:t>10 cm/s</w:t>
            </w:r>
          </w:p>
        </w:tc>
      </w:tr>
      <w:tr w:rsidR="00E943CE" w14:paraId="77141024" w14:textId="77777777" w:rsidTr="00E973B7">
        <w:tc>
          <w:tcPr>
            <w:tcW w:w="4405" w:type="dxa"/>
          </w:tcPr>
          <w:p w14:paraId="686D1234" w14:textId="77777777" w:rsidR="00E943CE" w:rsidRPr="00615DDB" w:rsidRDefault="00E943CE" w:rsidP="00E973B7">
            <w:r w:rsidRPr="00615DDB">
              <w:t>SGR-</w:t>
            </w:r>
            <w:proofErr w:type="spellStart"/>
            <w:r w:rsidRPr="00615DDB">
              <w:t>Ligo</w:t>
            </w:r>
            <w:proofErr w:type="spellEnd"/>
            <w:r>
              <w:t xml:space="preserve"> </w:t>
            </w:r>
            <w:r w:rsidRPr="00615DDB">
              <w:t>by SSTL</w:t>
            </w:r>
          </w:p>
        </w:tc>
        <w:tc>
          <w:tcPr>
            <w:tcW w:w="2032" w:type="dxa"/>
          </w:tcPr>
          <w:p w14:paraId="3B603CD1" w14:textId="77777777" w:rsidR="00E943CE" w:rsidRDefault="00E943CE" w:rsidP="00E973B7">
            <w:pPr>
              <w:jc w:val="center"/>
            </w:pPr>
            <w:r>
              <w:t xml:space="preserve">5 m </w:t>
            </w:r>
          </w:p>
        </w:tc>
        <w:tc>
          <w:tcPr>
            <w:tcW w:w="2108" w:type="dxa"/>
          </w:tcPr>
          <w:p w14:paraId="7609F54A" w14:textId="77777777" w:rsidR="00E943CE" w:rsidRDefault="00E943CE" w:rsidP="00E973B7">
            <w:pPr>
              <w:jc w:val="center"/>
            </w:pPr>
            <w:r>
              <w:t>10 cm/s</w:t>
            </w:r>
          </w:p>
        </w:tc>
      </w:tr>
      <w:tr w:rsidR="00E943CE" w14:paraId="3E265FA4" w14:textId="77777777" w:rsidTr="00E973B7">
        <w:tc>
          <w:tcPr>
            <w:tcW w:w="4405" w:type="dxa"/>
          </w:tcPr>
          <w:p w14:paraId="57BC2372" w14:textId="77777777" w:rsidR="00E943CE" w:rsidRPr="00615DDB" w:rsidRDefault="00E943CE" w:rsidP="00E973B7">
            <w:r w:rsidRPr="00AC7022">
              <w:t xml:space="preserve">OEM4-G2L by </w:t>
            </w:r>
            <w:proofErr w:type="spellStart"/>
            <w:r w:rsidRPr="00AC7022">
              <w:t>NovAtel</w:t>
            </w:r>
            <w:proofErr w:type="spellEnd"/>
          </w:p>
        </w:tc>
        <w:tc>
          <w:tcPr>
            <w:tcW w:w="2032" w:type="dxa"/>
          </w:tcPr>
          <w:p w14:paraId="67A8BBAE" w14:textId="77777777" w:rsidR="00E943CE" w:rsidRDefault="00E943CE" w:rsidP="00E973B7">
            <w:pPr>
              <w:jc w:val="center"/>
            </w:pPr>
            <w:r>
              <w:t>1.8 m CEP</w:t>
            </w:r>
          </w:p>
        </w:tc>
        <w:tc>
          <w:tcPr>
            <w:tcW w:w="2108" w:type="dxa"/>
          </w:tcPr>
          <w:p w14:paraId="4F34F84C" w14:textId="77777777" w:rsidR="00E943CE" w:rsidRDefault="00E943CE" w:rsidP="00E973B7">
            <w:pPr>
              <w:jc w:val="center"/>
            </w:pPr>
            <w:r>
              <w:t>3 cm/s RMS</w:t>
            </w:r>
          </w:p>
        </w:tc>
      </w:tr>
      <w:tr w:rsidR="00E943CE" w14:paraId="7F53C0C4" w14:textId="77777777" w:rsidTr="00E973B7">
        <w:tc>
          <w:tcPr>
            <w:tcW w:w="4405" w:type="dxa"/>
          </w:tcPr>
          <w:p w14:paraId="612FDCDC" w14:textId="77777777" w:rsidR="00E943CE" w:rsidRPr="00AC7022" w:rsidRDefault="00E943CE" w:rsidP="00E973B7">
            <w:r w:rsidRPr="00AC7022">
              <w:t xml:space="preserve">Venus838FLPx GPS Receiver by </w:t>
            </w:r>
            <w:proofErr w:type="spellStart"/>
            <w:r w:rsidRPr="00AC7022">
              <w:t>SkyTraq</w:t>
            </w:r>
            <w:proofErr w:type="spellEnd"/>
            <w:r w:rsidRPr="00AC7022">
              <w:t xml:space="preserve"> </w:t>
            </w:r>
            <w:r>
              <w:t>t</w:t>
            </w:r>
            <w:r w:rsidRPr="00AC7022">
              <w:t>echnology</w:t>
            </w:r>
          </w:p>
        </w:tc>
        <w:tc>
          <w:tcPr>
            <w:tcW w:w="2032" w:type="dxa"/>
          </w:tcPr>
          <w:p w14:paraId="0438CC4D" w14:textId="77777777" w:rsidR="00E943CE" w:rsidRDefault="00E943CE" w:rsidP="00E973B7">
            <w:pPr>
              <w:jc w:val="center"/>
            </w:pPr>
            <w:r>
              <w:t>2.5 m CEP</w:t>
            </w:r>
          </w:p>
        </w:tc>
        <w:tc>
          <w:tcPr>
            <w:tcW w:w="2108" w:type="dxa"/>
          </w:tcPr>
          <w:p w14:paraId="12025A6D" w14:textId="77777777" w:rsidR="00E943CE" w:rsidRDefault="00E943CE" w:rsidP="00E973B7">
            <w:pPr>
              <w:jc w:val="center"/>
            </w:pPr>
            <w:r>
              <w:t>10 cm/s</w:t>
            </w:r>
          </w:p>
        </w:tc>
      </w:tr>
      <w:tr w:rsidR="00E943CE" w14:paraId="4C217209" w14:textId="77777777" w:rsidTr="00E973B7">
        <w:tc>
          <w:tcPr>
            <w:tcW w:w="4405" w:type="dxa"/>
          </w:tcPr>
          <w:p w14:paraId="4B170FBF" w14:textId="77777777" w:rsidR="00E943CE" w:rsidRPr="00AC7022" w:rsidRDefault="00E943CE" w:rsidP="00E973B7">
            <w:r w:rsidRPr="00AC7022">
              <w:t xml:space="preserve">ARGO-L1 GNSS Receiver Unit by </w:t>
            </w:r>
            <w:proofErr w:type="spellStart"/>
            <w:r w:rsidRPr="00AC7022">
              <w:t>Astrofein</w:t>
            </w:r>
            <w:proofErr w:type="spellEnd"/>
          </w:p>
        </w:tc>
        <w:tc>
          <w:tcPr>
            <w:tcW w:w="2032" w:type="dxa"/>
          </w:tcPr>
          <w:p w14:paraId="4EC3E5A2" w14:textId="77777777" w:rsidR="00E943CE" w:rsidRDefault="00E943CE" w:rsidP="00E973B7">
            <w:pPr>
              <w:jc w:val="center"/>
            </w:pPr>
            <w:r>
              <w:t>10 m RMS</w:t>
            </w:r>
          </w:p>
        </w:tc>
        <w:tc>
          <w:tcPr>
            <w:tcW w:w="2108" w:type="dxa"/>
          </w:tcPr>
          <w:p w14:paraId="4C4D4A1F" w14:textId="77777777" w:rsidR="00E943CE" w:rsidRDefault="00E943CE" w:rsidP="00E973B7">
            <w:pPr>
              <w:jc w:val="center"/>
            </w:pPr>
            <w:r>
              <w:t>10 cm/s RMS</w:t>
            </w:r>
          </w:p>
        </w:tc>
      </w:tr>
      <w:tr w:rsidR="00E943CE" w14:paraId="1E445FE4" w14:textId="77777777" w:rsidTr="00E973B7">
        <w:tc>
          <w:tcPr>
            <w:tcW w:w="4405" w:type="dxa"/>
          </w:tcPr>
          <w:p w14:paraId="607AD329" w14:textId="77777777" w:rsidR="00E943CE" w:rsidRPr="00AC7022" w:rsidRDefault="00E943CE" w:rsidP="00E973B7">
            <w:r w:rsidRPr="008300D2">
              <w:t>ACC-GPS-NANO-ACTIVE by Accord Software &amp; Systems Inc.</w:t>
            </w:r>
          </w:p>
        </w:tc>
        <w:tc>
          <w:tcPr>
            <w:tcW w:w="2032" w:type="dxa"/>
          </w:tcPr>
          <w:p w14:paraId="6303A415" w14:textId="77777777" w:rsidR="00E943CE" w:rsidRDefault="00E943CE" w:rsidP="00E973B7">
            <w:pPr>
              <w:jc w:val="center"/>
            </w:pPr>
            <w:r>
              <w:t>10 m</w:t>
            </w:r>
          </w:p>
        </w:tc>
        <w:tc>
          <w:tcPr>
            <w:tcW w:w="2108" w:type="dxa"/>
          </w:tcPr>
          <w:p w14:paraId="1DBAB1D1" w14:textId="77777777" w:rsidR="00E943CE" w:rsidRDefault="00E943CE" w:rsidP="00E973B7">
            <w:pPr>
              <w:jc w:val="center"/>
            </w:pPr>
            <w:r>
              <w:t>20 cm/s</w:t>
            </w:r>
          </w:p>
        </w:tc>
      </w:tr>
    </w:tbl>
    <w:p w14:paraId="71467098" w14:textId="0DA6512C" w:rsidR="009E7CFC" w:rsidRDefault="009E7CFC" w:rsidP="00317D53">
      <w:pPr>
        <w:rPr>
          <w:lang w:eastAsia="zh-TW"/>
        </w:rPr>
      </w:pPr>
    </w:p>
    <w:p w14:paraId="6D353421" w14:textId="143A0618" w:rsidR="00517C5A" w:rsidRDefault="00AB272C" w:rsidP="00317D53">
      <w:pPr>
        <w:rPr>
          <w:lang w:eastAsia="zh-TW"/>
        </w:rPr>
      </w:pPr>
      <w:r>
        <w:rPr>
          <w:lang w:eastAsia="zh-TW"/>
        </w:rPr>
        <w:t>On top of raw GPS measurement, some additional algorithms can be performed, either onboard the satellite or on-ground, to further refine the P/V information. See for example [</w:t>
      </w:r>
      <w:r w:rsidR="00627DDE">
        <w:rPr>
          <w:lang w:eastAsia="zh-TW"/>
        </w:rPr>
        <w:t>6] and [</w:t>
      </w:r>
      <w:r>
        <w:rPr>
          <w:lang w:eastAsia="zh-TW"/>
        </w:rPr>
        <w:t>9].</w:t>
      </w:r>
    </w:p>
    <w:p w14:paraId="57FB57DD" w14:textId="5EC957AB" w:rsidR="00D50DDF" w:rsidRDefault="00AD10E4" w:rsidP="00317D53">
      <w:pPr>
        <w:rPr>
          <w:lang w:eastAsia="zh-TW"/>
        </w:rPr>
      </w:pPr>
      <w:r>
        <w:rPr>
          <w:lang w:eastAsia="zh-TW"/>
        </w:rPr>
        <w:t>PV</w:t>
      </w:r>
      <w:r w:rsidR="00E9317B">
        <w:rPr>
          <w:lang w:eastAsia="zh-TW"/>
        </w:rPr>
        <w:t>T</w:t>
      </w:r>
      <w:r>
        <w:rPr>
          <w:lang w:eastAsia="zh-TW"/>
        </w:rPr>
        <w:t xml:space="preserve"> information </w:t>
      </w:r>
      <w:r w:rsidR="00207237">
        <w:rPr>
          <w:lang w:eastAsia="zh-TW"/>
        </w:rPr>
        <w:t xml:space="preserve">can </w:t>
      </w:r>
      <w:r>
        <w:rPr>
          <w:lang w:eastAsia="zh-TW"/>
        </w:rPr>
        <w:t>be transmitted to the gateway</w:t>
      </w:r>
      <w:r w:rsidR="003F6AAB">
        <w:rPr>
          <w:lang w:eastAsia="zh-TW"/>
        </w:rPr>
        <w:t xml:space="preserve"> in real-time</w:t>
      </w:r>
      <w:r>
        <w:rPr>
          <w:lang w:eastAsia="zh-TW"/>
        </w:rPr>
        <w:t xml:space="preserve"> via an auxiliary channel</w:t>
      </w:r>
      <w:r w:rsidR="00785045">
        <w:rPr>
          <w:lang w:eastAsia="zh-TW"/>
        </w:rPr>
        <w:t xml:space="preserve"> (for example the TT&amp;C link)</w:t>
      </w:r>
      <w:r>
        <w:rPr>
          <w:lang w:eastAsia="zh-TW"/>
        </w:rPr>
        <w:t xml:space="preserve">. </w:t>
      </w:r>
      <w:r w:rsidR="009F7617">
        <w:rPr>
          <w:lang w:eastAsia="zh-TW"/>
        </w:rPr>
        <w:t>The amount o</w:t>
      </w:r>
      <w:r w:rsidR="00785045">
        <w:rPr>
          <w:lang w:eastAsia="zh-TW"/>
        </w:rPr>
        <w:t>f</w:t>
      </w:r>
      <w:r w:rsidR="009F7617">
        <w:rPr>
          <w:lang w:eastAsia="zh-TW"/>
        </w:rPr>
        <w:t xml:space="preserve"> data is quite limited (</w:t>
      </w:r>
      <w:r w:rsidR="003C326E">
        <w:rPr>
          <w:lang w:eastAsia="zh-TW"/>
        </w:rPr>
        <w:t xml:space="preserve">28 bytes without any compression), so </w:t>
      </w:r>
      <w:r w:rsidR="00785045">
        <w:rPr>
          <w:lang w:eastAsia="zh-TW"/>
        </w:rPr>
        <w:t>it</w:t>
      </w:r>
      <w:r w:rsidR="003C326E">
        <w:rPr>
          <w:lang w:eastAsia="zh-TW"/>
        </w:rPr>
        <w:t xml:space="preserve"> is feasible </w:t>
      </w:r>
      <w:r w:rsidR="00785045">
        <w:rPr>
          <w:lang w:eastAsia="zh-TW"/>
        </w:rPr>
        <w:t xml:space="preserve">to send a report </w:t>
      </w:r>
      <w:r w:rsidR="00C4665C">
        <w:rPr>
          <w:lang w:eastAsia="zh-TW"/>
        </w:rPr>
        <w:t>every 10 seconds</w:t>
      </w:r>
      <w:r w:rsidR="00D7160F">
        <w:rPr>
          <w:lang w:eastAsia="zh-TW"/>
        </w:rPr>
        <w:t xml:space="preserve"> or so</w:t>
      </w:r>
      <w:r w:rsidR="003C326E">
        <w:rPr>
          <w:lang w:eastAsia="zh-TW"/>
        </w:rPr>
        <w:t>.</w:t>
      </w:r>
    </w:p>
    <w:p w14:paraId="7C2E3A97" w14:textId="6343211E" w:rsidR="00AD10E4" w:rsidRDefault="00AD10E4" w:rsidP="00317D53">
      <w:pPr>
        <w:rPr>
          <w:lang w:eastAsia="zh-TW"/>
        </w:rPr>
      </w:pPr>
      <w:r>
        <w:rPr>
          <w:lang w:eastAsia="zh-TW"/>
        </w:rPr>
        <w:t>The gateway will therefore be able to use this information for pre-compensation.</w:t>
      </w:r>
      <w:r w:rsidR="006958B1">
        <w:rPr>
          <w:lang w:eastAsia="zh-TW"/>
        </w:rPr>
        <w:t xml:space="preserve"> According to the frequency of PV</w:t>
      </w:r>
      <w:r w:rsidR="006702DF">
        <w:rPr>
          <w:lang w:eastAsia="zh-TW"/>
        </w:rPr>
        <w:t>T</w:t>
      </w:r>
      <w:r w:rsidR="006958B1">
        <w:rPr>
          <w:lang w:eastAsia="zh-TW"/>
        </w:rPr>
        <w:t xml:space="preserve"> reports, the gateway </w:t>
      </w:r>
      <w:r w:rsidR="00D7160F">
        <w:rPr>
          <w:lang w:eastAsia="zh-TW"/>
        </w:rPr>
        <w:t>shall</w:t>
      </w:r>
      <w:r w:rsidR="006958B1">
        <w:rPr>
          <w:lang w:eastAsia="zh-TW"/>
        </w:rPr>
        <w:t xml:space="preserve"> propagate the satellite orbit </w:t>
      </w:r>
      <w:r w:rsidR="002175CF">
        <w:rPr>
          <w:lang w:eastAsia="zh-TW"/>
        </w:rPr>
        <w:t xml:space="preserve">for a few seconds </w:t>
      </w:r>
      <w:r w:rsidR="006958B1">
        <w:rPr>
          <w:lang w:eastAsia="zh-TW"/>
        </w:rPr>
        <w:t>– however, this will not alter the accuracy of data.</w:t>
      </w:r>
    </w:p>
    <w:p w14:paraId="6B3FA32B" w14:textId="2DDBA3A3" w:rsidR="00207237" w:rsidRPr="00207237" w:rsidRDefault="00207237" w:rsidP="00317D53">
      <w:pPr>
        <w:rPr>
          <w:i/>
          <w:lang w:eastAsia="zh-TW"/>
        </w:rPr>
      </w:pPr>
      <w:r w:rsidRPr="00207237">
        <w:rPr>
          <w:b/>
          <w:i/>
          <w:lang w:eastAsia="zh-TW"/>
        </w:rPr>
        <w:t>Observation 1</w:t>
      </w:r>
      <w:r w:rsidRPr="00207237">
        <w:rPr>
          <w:i/>
          <w:lang w:eastAsia="zh-TW"/>
        </w:rPr>
        <w:t xml:space="preserve">: LEO satellites are typically equipped with onboard GNSS receivers with position accuracy in the order of 10 meters and velocity accuracy in the order of 10 cm / s. </w:t>
      </w:r>
    </w:p>
    <w:p w14:paraId="654F4A20" w14:textId="3A852393" w:rsidR="00207237" w:rsidRPr="00207237" w:rsidRDefault="00207237" w:rsidP="00317D53">
      <w:pPr>
        <w:rPr>
          <w:i/>
          <w:lang w:eastAsia="zh-TW"/>
        </w:rPr>
      </w:pPr>
      <w:r w:rsidRPr="00207237">
        <w:rPr>
          <w:b/>
          <w:i/>
          <w:lang w:eastAsia="zh-TW"/>
        </w:rPr>
        <w:t>Observation 2</w:t>
      </w:r>
      <w:r w:rsidRPr="00207237">
        <w:rPr>
          <w:i/>
          <w:lang w:eastAsia="zh-TW"/>
        </w:rPr>
        <w:t>: Satellite position, Velocity, and Time (PVT) information can be transmitted to the gateway via an auxiliary channel in real-time in a typical report of size 28 bytes every 10 seconds.</w:t>
      </w:r>
    </w:p>
    <w:p w14:paraId="5E218146" w14:textId="77777777" w:rsidR="00207237" w:rsidRPr="00D51AA9" w:rsidRDefault="00207237" w:rsidP="00317D53">
      <w:pPr>
        <w:rPr>
          <w:lang w:eastAsia="zh-TW"/>
        </w:rPr>
      </w:pPr>
    </w:p>
    <w:p w14:paraId="795ADCB7" w14:textId="1C64BD23" w:rsidR="00AD55A4" w:rsidRPr="00D51AA9" w:rsidRDefault="002F75AE" w:rsidP="002F75AE">
      <w:pPr>
        <w:pStyle w:val="Heading2"/>
        <w:rPr>
          <w:lang w:eastAsia="zh-TW"/>
        </w:rPr>
      </w:pPr>
      <w:r w:rsidRPr="00D51AA9">
        <w:rPr>
          <w:lang w:eastAsia="zh-TW"/>
        </w:rPr>
        <w:t xml:space="preserve">Orbit </w:t>
      </w:r>
      <w:r w:rsidR="00D32AD8">
        <w:rPr>
          <w:lang w:eastAsia="zh-TW"/>
        </w:rPr>
        <w:t>prediction</w:t>
      </w:r>
    </w:p>
    <w:p w14:paraId="50A847CD" w14:textId="10747D39" w:rsidR="007A173D" w:rsidRPr="00D51AA9" w:rsidRDefault="007A173D" w:rsidP="007A173D">
      <w:pPr>
        <w:rPr>
          <w:lang w:eastAsia="zh-TW"/>
        </w:rPr>
      </w:pPr>
      <w:r w:rsidRPr="00D51AA9">
        <w:rPr>
          <w:lang w:eastAsia="zh-TW"/>
        </w:rPr>
        <w:t>The auxiliary channel to send PV</w:t>
      </w:r>
      <w:r w:rsidR="00A0052D" w:rsidRPr="00D51AA9">
        <w:rPr>
          <w:lang w:eastAsia="zh-TW"/>
        </w:rPr>
        <w:t>T</w:t>
      </w:r>
      <w:r w:rsidRPr="00D51AA9">
        <w:rPr>
          <w:lang w:eastAsia="zh-TW"/>
        </w:rPr>
        <w:t xml:space="preserve"> information from the satellite to the gateway may have restrictions on availability and</w:t>
      </w:r>
      <w:r w:rsidR="000A3681" w:rsidRPr="00D51AA9">
        <w:rPr>
          <w:lang w:eastAsia="zh-TW"/>
        </w:rPr>
        <w:t>/or</w:t>
      </w:r>
      <w:r w:rsidRPr="00D51AA9">
        <w:rPr>
          <w:lang w:eastAsia="zh-TW"/>
        </w:rPr>
        <w:t xml:space="preserve"> capacity.</w:t>
      </w:r>
    </w:p>
    <w:p w14:paraId="6E03B64E" w14:textId="34D58DEE" w:rsidR="007A173D" w:rsidRPr="00D51AA9" w:rsidRDefault="007A173D" w:rsidP="007A173D">
      <w:pPr>
        <w:rPr>
          <w:lang w:eastAsia="zh-TW"/>
        </w:rPr>
      </w:pPr>
      <w:r w:rsidRPr="00D51AA9">
        <w:rPr>
          <w:lang w:eastAsia="zh-TW"/>
        </w:rPr>
        <w:t xml:space="preserve">For example, typical TT&amp;C links for LEO satellites are available </w:t>
      </w:r>
      <w:r w:rsidR="00082F20" w:rsidRPr="00D51AA9">
        <w:rPr>
          <w:lang w:eastAsia="zh-TW"/>
        </w:rPr>
        <w:t>only for 10-</w:t>
      </w:r>
      <w:r w:rsidR="00250C00">
        <w:rPr>
          <w:lang w:eastAsia="zh-TW"/>
        </w:rPr>
        <w:t>15</w:t>
      </w:r>
      <w:r w:rsidR="00082F20" w:rsidRPr="00D51AA9">
        <w:rPr>
          <w:lang w:eastAsia="zh-TW"/>
        </w:rPr>
        <w:t xml:space="preserve"> minutes per orbit (~90 minutes)</w:t>
      </w:r>
      <w:proofErr w:type="gramStart"/>
      <w:r w:rsidR="00427539" w:rsidRPr="00D51AA9">
        <w:rPr>
          <w:lang w:eastAsia="zh-TW"/>
        </w:rPr>
        <w:t>,</w:t>
      </w:r>
      <w:proofErr w:type="gramEnd"/>
      <w:r w:rsidR="00427539" w:rsidRPr="00D51AA9">
        <w:rPr>
          <w:lang w:eastAsia="zh-TW"/>
        </w:rPr>
        <w:t xml:space="preserve"> during the fly-bys over the TT&amp;C ground stations (that are in principle different from </w:t>
      </w:r>
      <w:r w:rsidR="002D76AD" w:rsidRPr="00D51AA9">
        <w:rPr>
          <w:lang w:eastAsia="zh-TW"/>
        </w:rPr>
        <w:t>gateways used for data communication</w:t>
      </w:r>
      <w:r w:rsidR="001925B2" w:rsidRPr="00D51AA9">
        <w:rPr>
          <w:lang w:eastAsia="zh-TW"/>
        </w:rPr>
        <w:t>, although co-location is often possible</w:t>
      </w:r>
      <w:r w:rsidR="002D76AD" w:rsidRPr="00D51AA9">
        <w:rPr>
          <w:lang w:eastAsia="zh-TW"/>
        </w:rPr>
        <w:t>)</w:t>
      </w:r>
      <w:r w:rsidR="00082F20" w:rsidRPr="00D51AA9">
        <w:rPr>
          <w:lang w:eastAsia="zh-TW"/>
        </w:rPr>
        <w:t>.</w:t>
      </w:r>
    </w:p>
    <w:p w14:paraId="4F68258F" w14:textId="1E793772" w:rsidR="00100FBA" w:rsidRPr="00D51AA9" w:rsidRDefault="00100FBA" w:rsidP="007A173D">
      <w:pPr>
        <w:rPr>
          <w:lang w:eastAsia="zh-TW"/>
        </w:rPr>
      </w:pPr>
      <w:r w:rsidRPr="00D51AA9">
        <w:rPr>
          <w:lang w:eastAsia="zh-TW"/>
        </w:rPr>
        <w:lastRenderedPageBreak/>
        <w:t>In this situation, the</w:t>
      </w:r>
      <w:r w:rsidR="00250C00">
        <w:rPr>
          <w:lang w:eastAsia="zh-TW"/>
        </w:rPr>
        <w:t xml:space="preserve"> system</w:t>
      </w:r>
      <w:r w:rsidRPr="00D51AA9">
        <w:rPr>
          <w:lang w:eastAsia="zh-TW"/>
        </w:rPr>
        <w:t xml:space="preserve"> can use a</w:t>
      </w:r>
      <w:r w:rsidR="00697975" w:rsidRPr="00D51AA9">
        <w:rPr>
          <w:lang w:eastAsia="zh-TW"/>
        </w:rPr>
        <w:t>n orbit propagator to estimate the satellite PV</w:t>
      </w:r>
      <w:r w:rsidR="001925B2" w:rsidRPr="00D51AA9">
        <w:rPr>
          <w:lang w:eastAsia="zh-TW"/>
        </w:rPr>
        <w:t>T</w:t>
      </w:r>
      <w:r w:rsidR="00697975" w:rsidRPr="00D51AA9">
        <w:rPr>
          <w:lang w:eastAsia="zh-TW"/>
        </w:rPr>
        <w:t xml:space="preserve"> </w:t>
      </w:r>
      <w:r w:rsidR="00C45853">
        <w:rPr>
          <w:lang w:eastAsia="zh-TW"/>
        </w:rPr>
        <w:t xml:space="preserve">during next orbit, </w:t>
      </w:r>
      <w:r w:rsidR="00697975" w:rsidRPr="00D51AA9">
        <w:rPr>
          <w:lang w:eastAsia="zh-TW"/>
        </w:rPr>
        <w:t>for the period</w:t>
      </w:r>
      <w:r w:rsidR="00427539" w:rsidRPr="00D51AA9">
        <w:rPr>
          <w:lang w:eastAsia="zh-TW"/>
        </w:rPr>
        <w:t xml:space="preserve">s </w:t>
      </w:r>
      <w:r w:rsidR="00250C00">
        <w:rPr>
          <w:lang w:eastAsia="zh-TW"/>
        </w:rPr>
        <w:t xml:space="preserve">during which </w:t>
      </w:r>
      <w:r w:rsidR="00427539" w:rsidRPr="00D51AA9">
        <w:rPr>
          <w:lang w:eastAsia="zh-TW"/>
        </w:rPr>
        <w:t>real-time PV</w:t>
      </w:r>
      <w:r w:rsidR="001925B2" w:rsidRPr="00D51AA9">
        <w:rPr>
          <w:lang w:eastAsia="zh-TW"/>
        </w:rPr>
        <w:t>T</w:t>
      </w:r>
      <w:r w:rsidR="00427539" w:rsidRPr="00D51AA9">
        <w:rPr>
          <w:lang w:eastAsia="zh-TW"/>
        </w:rPr>
        <w:t xml:space="preserve"> information is not available (e.g.</w:t>
      </w:r>
      <w:r w:rsidR="00697975" w:rsidRPr="00D51AA9">
        <w:rPr>
          <w:lang w:eastAsia="zh-TW"/>
        </w:rPr>
        <w:t xml:space="preserve"> </w:t>
      </w:r>
      <w:r w:rsidR="00C45853">
        <w:rPr>
          <w:lang w:eastAsia="zh-TW"/>
        </w:rPr>
        <w:t xml:space="preserve">while </w:t>
      </w:r>
      <w:r w:rsidR="00697975" w:rsidRPr="00D51AA9">
        <w:rPr>
          <w:lang w:eastAsia="zh-TW"/>
        </w:rPr>
        <w:t>TT&amp;C link</w:t>
      </w:r>
      <w:r w:rsidR="00427539" w:rsidRPr="00D51AA9">
        <w:rPr>
          <w:lang w:eastAsia="zh-TW"/>
        </w:rPr>
        <w:t xml:space="preserve"> not available</w:t>
      </w:r>
      <w:r w:rsidR="00C45853">
        <w:rPr>
          <w:lang w:eastAsia="zh-TW"/>
        </w:rPr>
        <w:t xml:space="preserve"> until next fly-by over a TT&amp;C station</w:t>
      </w:r>
      <w:r w:rsidR="00427539" w:rsidRPr="00D51AA9">
        <w:rPr>
          <w:lang w:eastAsia="zh-TW"/>
        </w:rPr>
        <w:t>).</w:t>
      </w:r>
    </w:p>
    <w:p w14:paraId="7A320550" w14:textId="0AEA5BF4" w:rsidR="000725F8" w:rsidRDefault="000725F8" w:rsidP="007A173D">
      <w:pPr>
        <w:rPr>
          <w:lang w:eastAsia="zh-TW"/>
        </w:rPr>
      </w:pPr>
      <w:r w:rsidRPr="00D51AA9">
        <w:rPr>
          <w:lang w:eastAsia="zh-TW"/>
        </w:rPr>
        <w:t xml:space="preserve">Based on past </w:t>
      </w:r>
      <w:r w:rsidR="00C45853">
        <w:rPr>
          <w:lang w:eastAsia="zh-TW"/>
        </w:rPr>
        <w:t xml:space="preserve">PVT </w:t>
      </w:r>
      <w:r w:rsidRPr="00D51AA9">
        <w:rPr>
          <w:lang w:eastAsia="zh-TW"/>
        </w:rPr>
        <w:t xml:space="preserve">information (collected by the satellite and sent to the </w:t>
      </w:r>
      <w:r w:rsidR="00B42695" w:rsidRPr="00D51AA9">
        <w:rPr>
          <w:lang w:eastAsia="zh-TW"/>
        </w:rPr>
        <w:t xml:space="preserve">TT&amp;C ground station), the future orbit can be computed on ground with high accuracy. </w:t>
      </w:r>
      <w:r w:rsidR="001934DD">
        <w:rPr>
          <w:lang w:eastAsia="zh-TW"/>
        </w:rPr>
        <w:t xml:space="preserve">The computation is performed at the Satellite Control Center or in the cloud. </w:t>
      </w:r>
      <w:r w:rsidR="00B42695" w:rsidRPr="00D51AA9">
        <w:rPr>
          <w:lang w:eastAsia="zh-TW"/>
        </w:rPr>
        <w:t>The result</w:t>
      </w:r>
      <w:r w:rsidR="00C45853">
        <w:rPr>
          <w:lang w:eastAsia="zh-TW"/>
        </w:rPr>
        <w:t>s</w:t>
      </w:r>
      <w:r w:rsidR="00B42695" w:rsidRPr="00D51AA9">
        <w:rPr>
          <w:lang w:eastAsia="zh-TW"/>
        </w:rPr>
        <w:t xml:space="preserve"> can be therefore communicated to all gateways that will interact with the satellite during next orbit.</w:t>
      </w:r>
    </w:p>
    <w:p w14:paraId="078E9E73" w14:textId="67ECBAEF" w:rsidR="00C45853" w:rsidRPr="00D51AA9" w:rsidRDefault="007E42E5" w:rsidP="007A173D">
      <w:pPr>
        <w:rPr>
          <w:lang w:eastAsia="zh-TW"/>
        </w:rPr>
      </w:pPr>
      <w:r w:rsidRPr="007E42E5">
        <w:rPr>
          <w:noProof/>
          <w:lang w:val="en-US"/>
        </w:rPr>
        <w:drawing>
          <wp:inline distT="0" distB="0" distL="0" distR="0" wp14:anchorId="7FCC4CB2" wp14:editId="072E4475">
            <wp:extent cx="6122035" cy="21717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122035" cy="2171700"/>
                    </a:xfrm>
                    <a:prstGeom prst="rect">
                      <a:avLst/>
                    </a:prstGeom>
                  </pic:spPr>
                </pic:pic>
              </a:graphicData>
            </a:graphic>
          </wp:inline>
        </w:drawing>
      </w:r>
    </w:p>
    <w:p w14:paraId="78FD913E" w14:textId="18640956" w:rsidR="002D76AD" w:rsidRPr="00D51AA9" w:rsidRDefault="002D76AD" w:rsidP="007A173D">
      <w:pPr>
        <w:rPr>
          <w:lang w:eastAsia="zh-TW"/>
        </w:rPr>
      </w:pPr>
      <w:r w:rsidRPr="00D51AA9">
        <w:rPr>
          <w:lang w:eastAsia="zh-TW"/>
        </w:rPr>
        <w:t xml:space="preserve">While analytic propagators (such as </w:t>
      </w:r>
      <w:r w:rsidR="00957A68" w:rsidRPr="00D51AA9">
        <w:rPr>
          <w:lang w:eastAsia="zh-TW"/>
        </w:rPr>
        <w:t xml:space="preserve">SGP4) have a limited accuracy, numerical propagators </w:t>
      </w:r>
      <w:r w:rsidR="005A49DA" w:rsidRPr="00D51AA9">
        <w:rPr>
          <w:lang w:eastAsia="zh-TW"/>
        </w:rPr>
        <w:t>have a much better accuracy, although they are computationally more expensive.</w:t>
      </w:r>
      <w:r w:rsidR="00D3334F" w:rsidRPr="00D51AA9">
        <w:rPr>
          <w:lang w:eastAsia="zh-TW"/>
        </w:rPr>
        <w:t xml:space="preserve"> </w:t>
      </w:r>
      <w:r w:rsidR="00221622" w:rsidRPr="00D51AA9">
        <w:rPr>
          <w:lang w:eastAsia="zh-TW"/>
        </w:rPr>
        <w:t xml:space="preserve">Public comparisons </w:t>
      </w:r>
      <w:r w:rsidR="00D3334F" w:rsidRPr="00D51AA9">
        <w:rPr>
          <w:lang w:eastAsia="zh-TW"/>
        </w:rPr>
        <w:t>indicate that for LEO position propagation accuracy remains &lt;1</w:t>
      </w:r>
      <w:r w:rsidR="00D46287" w:rsidRPr="00D51AA9">
        <w:rPr>
          <w:lang w:eastAsia="zh-TW"/>
        </w:rPr>
        <w:t xml:space="preserve"> c</w:t>
      </w:r>
      <w:r w:rsidR="00D3334F" w:rsidRPr="00D51AA9">
        <w:rPr>
          <w:lang w:eastAsia="zh-TW"/>
        </w:rPr>
        <w:t>m for 7-days forecast, using an appropriate number of integration steps</w:t>
      </w:r>
      <w:r w:rsidR="00221622" w:rsidRPr="00D51AA9">
        <w:rPr>
          <w:lang w:eastAsia="zh-TW"/>
        </w:rPr>
        <w:t xml:space="preserve"> [6, Fig. 5.1</w:t>
      </w:r>
      <w:r w:rsidR="00D46287" w:rsidRPr="00D51AA9">
        <w:rPr>
          <w:lang w:eastAsia="zh-TW"/>
        </w:rPr>
        <w:t>-5.2</w:t>
      </w:r>
      <w:r w:rsidR="00221622" w:rsidRPr="00D51AA9">
        <w:rPr>
          <w:lang w:eastAsia="zh-TW"/>
        </w:rPr>
        <w:t>]</w:t>
      </w:r>
      <w:r w:rsidR="00D3334F" w:rsidRPr="00D51AA9">
        <w:rPr>
          <w:lang w:eastAsia="zh-TW"/>
        </w:rPr>
        <w:t>.</w:t>
      </w:r>
      <w:r w:rsidR="00790E12" w:rsidRPr="00D51AA9">
        <w:rPr>
          <w:lang w:eastAsia="zh-TW"/>
        </w:rPr>
        <w:t xml:space="preserve"> Similar results are obtained for GEO [6, Fig. 6.1-6.2].</w:t>
      </w:r>
      <w:r w:rsidR="00E21BB5" w:rsidRPr="00D51AA9">
        <w:rPr>
          <w:lang w:eastAsia="zh-TW"/>
        </w:rPr>
        <w:t xml:space="preserve"> </w:t>
      </w:r>
      <w:r w:rsidR="00CE3E9A">
        <w:rPr>
          <w:lang w:eastAsia="zh-TW"/>
        </w:rPr>
        <w:t>However, t</w:t>
      </w:r>
      <w:r w:rsidR="00E21BB5" w:rsidRPr="00D51AA9">
        <w:rPr>
          <w:lang w:eastAsia="zh-TW"/>
        </w:rPr>
        <w:t>hese results</w:t>
      </w:r>
      <w:r w:rsidR="00CE3E9A">
        <w:rPr>
          <w:lang w:eastAsia="zh-TW"/>
        </w:rPr>
        <w:t xml:space="preserve"> are valid in the hypothesis</w:t>
      </w:r>
      <w:r w:rsidR="00E21BB5" w:rsidRPr="00D51AA9">
        <w:rPr>
          <w:lang w:eastAsia="zh-TW"/>
        </w:rPr>
        <w:t xml:space="preserve"> that input data are exac</w:t>
      </w:r>
      <w:r w:rsidR="00CE3E9A">
        <w:rPr>
          <w:lang w:eastAsia="zh-TW"/>
        </w:rPr>
        <w:t>t</w:t>
      </w:r>
      <w:r w:rsidR="00045434">
        <w:rPr>
          <w:lang w:eastAsia="zh-TW"/>
        </w:rPr>
        <w:t xml:space="preserve"> or post-processing past GNSS measurement</w:t>
      </w:r>
      <w:r w:rsidR="00CE3E9A">
        <w:rPr>
          <w:lang w:eastAsia="zh-TW"/>
        </w:rPr>
        <w:t>.</w:t>
      </w:r>
    </w:p>
    <w:p w14:paraId="78D968A6" w14:textId="2747E2DC" w:rsidR="00045434" w:rsidRDefault="0025319A" w:rsidP="007A173D">
      <w:pPr>
        <w:rPr>
          <w:lang w:eastAsia="zh-TW"/>
        </w:rPr>
      </w:pPr>
      <w:r w:rsidRPr="00D51AA9">
        <w:rPr>
          <w:lang w:eastAsia="zh-TW"/>
        </w:rPr>
        <w:t xml:space="preserve">In </w:t>
      </w:r>
      <w:r w:rsidR="00CE3E9A">
        <w:rPr>
          <w:lang w:eastAsia="zh-TW"/>
        </w:rPr>
        <w:t>order</w:t>
      </w:r>
      <w:r w:rsidRPr="00D51AA9">
        <w:rPr>
          <w:lang w:eastAsia="zh-TW"/>
        </w:rPr>
        <w:t xml:space="preserve"> to predict </w:t>
      </w:r>
      <w:r w:rsidR="002E5ADB" w:rsidRPr="00D51AA9">
        <w:rPr>
          <w:lang w:eastAsia="zh-TW"/>
        </w:rPr>
        <w:t xml:space="preserve">future </w:t>
      </w:r>
      <w:r w:rsidRPr="00D51AA9">
        <w:rPr>
          <w:lang w:eastAsia="zh-TW"/>
        </w:rPr>
        <w:t xml:space="preserve">orbit, </w:t>
      </w:r>
      <w:r w:rsidR="002E5ADB" w:rsidRPr="00D51AA9">
        <w:rPr>
          <w:lang w:eastAsia="zh-TW"/>
        </w:rPr>
        <w:t xml:space="preserve">some </w:t>
      </w:r>
      <w:r w:rsidR="00B85BD8" w:rsidRPr="00D51AA9">
        <w:rPr>
          <w:lang w:eastAsia="zh-TW"/>
        </w:rPr>
        <w:t xml:space="preserve">unknown </w:t>
      </w:r>
      <w:r w:rsidR="002E5ADB" w:rsidRPr="00D51AA9">
        <w:rPr>
          <w:lang w:eastAsia="zh-TW"/>
        </w:rPr>
        <w:t>parameters must be estimated, such as atmospheric drag and solar pressure</w:t>
      </w:r>
      <w:r w:rsidR="00045434">
        <w:rPr>
          <w:lang w:eastAsia="zh-TW"/>
        </w:rPr>
        <w:t xml:space="preserve"> – while most other parameters (attraction from different celestial bodies) are well known</w:t>
      </w:r>
      <w:r w:rsidR="002E5ADB" w:rsidRPr="00D51AA9">
        <w:rPr>
          <w:lang w:eastAsia="zh-TW"/>
        </w:rPr>
        <w:t>.</w:t>
      </w:r>
      <w:r w:rsidR="005516B8" w:rsidRPr="00D51AA9">
        <w:rPr>
          <w:lang w:eastAsia="zh-TW"/>
        </w:rPr>
        <w:t xml:space="preserve"> </w:t>
      </w:r>
    </w:p>
    <w:p w14:paraId="17472CE7" w14:textId="50C6E203" w:rsidR="00CE3E9A" w:rsidRDefault="005516B8" w:rsidP="007A173D">
      <w:pPr>
        <w:rPr>
          <w:lang w:eastAsia="zh-TW"/>
        </w:rPr>
      </w:pPr>
      <w:r w:rsidRPr="00D51AA9">
        <w:rPr>
          <w:lang w:eastAsia="zh-TW"/>
        </w:rPr>
        <w:t xml:space="preserve">The following figures, extracted from [7], give the User Range Error (URE) achieved by </w:t>
      </w:r>
      <w:r w:rsidR="00DE435D" w:rsidRPr="00D51AA9">
        <w:rPr>
          <w:lang w:eastAsia="zh-TW"/>
        </w:rPr>
        <w:t>a legacy predictor (“EMP”</w:t>
      </w:r>
      <w:r w:rsidR="00CE3E9A">
        <w:rPr>
          <w:lang w:eastAsia="zh-TW"/>
        </w:rPr>
        <w:t xml:space="preserve"> in blue </w:t>
      </w:r>
      <w:proofErr w:type="spellStart"/>
      <w:r w:rsidR="00CE3E9A">
        <w:rPr>
          <w:lang w:eastAsia="zh-TW"/>
        </w:rPr>
        <w:t>color</w:t>
      </w:r>
      <w:proofErr w:type="spellEnd"/>
      <w:r w:rsidR="00DE435D" w:rsidRPr="00D51AA9">
        <w:rPr>
          <w:lang w:eastAsia="zh-TW"/>
        </w:rPr>
        <w:t>) as well as more advanced techniques using onboard accelerometers (“ACC</w:t>
      </w:r>
      <w:r w:rsidR="003F341A" w:rsidRPr="00D51AA9">
        <w:rPr>
          <w:lang w:eastAsia="zh-TW"/>
        </w:rPr>
        <w:t>_B” and “ACC_B_K”)</w:t>
      </w:r>
      <w:r w:rsidR="00267D07" w:rsidRPr="00D51AA9">
        <w:rPr>
          <w:lang w:eastAsia="zh-TW"/>
        </w:rPr>
        <w:t>, over respectively one hour and t</w:t>
      </w:r>
      <w:r w:rsidR="001A6E6E" w:rsidRPr="00D51AA9">
        <w:rPr>
          <w:lang w:eastAsia="zh-TW"/>
        </w:rPr>
        <w:t>wo hours.</w:t>
      </w:r>
      <w:r w:rsidR="00CA716B">
        <w:rPr>
          <w:lang w:eastAsia="zh-TW"/>
        </w:rPr>
        <w:t xml:space="preserve"> </w:t>
      </w:r>
    </w:p>
    <w:p w14:paraId="69923D4A" w14:textId="3262E710" w:rsidR="0025319A" w:rsidRPr="00D51AA9" w:rsidRDefault="00CA716B" w:rsidP="007A173D">
      <w:pPr>
        <w:rPr>
          <w:lang w:eastAsia="zh-TW"/>
        </w:rPr>
      </w:pPr>
      <w:r>
        <w:rPr>
          <w:lang w:eastAsia="zh-TW"/>
        </w:rPr>
        <w:t xml:space="preserve">The computation at the gateway </w:t>
      </w:r>
      <w:r w:rsidR="00CE3E9A">
        <w:rPr>
          <w:lang w:eastAsia="zh-TW"/>
        </w:rPr>
        <w:t>takes</w:t>
      </w:r>
      <w:r>
        <w:rPr>
          <w:lang w:eastAsia="zh-TW"/>
        </w:rPr>
        <w:t xml:space="preserve"> </w:t>
      </w:r>
      <w:r w:rsidR="00CE3E9A">
        <w:rPr>
          <w:lang w:eastAsia="zh-TW"/>
        </w:rPr>
        <w:t xml:space="preserve">less than </w:t>
      </w:r>
      <w:r>
        <w:rPr>
          <w:lang w:eastAsia="zh-TW"/>
        </w:rPr>
        <w:t>5 minutes for a 60-minutes prediction.</w:t>
      </w:r>
    </w:p>
    <w:p w14:paraId="67917A93" w14:textId="6EEBA37E" w:rsidR="000676B6" w:rsidRPr="00D51AA9" w:rsidRDefault="000676B6" w:rsidP="0088319D">
      <w:pPr>
        <w:jc w:val="center"/>
        <w:rPr>
          <w:lang w:eastAsia="zh-TW"/>
        </w:rPr>
      </w:pPr>
      <w:r w:rsidRPr="00D51AA9">
        <w:rPr>
          <w:noProof/>
          <w:lang w:val="en-US"/>
        </w:rPr>
        <w:drawing>
          <wp:inline distT="0" distB="0" distL="0" distR="0" wp14:anchorId="60EBFBE7" wp14:editId="37EA1CCE">
            <wp:extent cx="5453062" cy="3174778"/>
            <wp:effectExtent l="0" t="0" r="0" b="6985"/>
            <wp:docPr id="1" name="Picture 1"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 line chart&#10;&#10;Description automatically generated"/>
                    <pic:cNvPicPr/>
                  </pic:nvPicPr>
                  <pic:blipFill>
                    <a:blip r:embed="rId17"/>
                    <a:stretch>
                      <a:fillRect/>
                    </a:stretch>
                  </pic:blipFill>
                  <pic:spPr>
                    <a:xfrm>
                      <a:off x="0" y="0"/>
                      <a:ext cx="5464651" cy="3181525"/>
                    </a:xfrm>
                    <a:prstGeom prst="rect">
                      <a:avLst/>
                    </a:prstGeom>
                  </pic:spPr>
                </pic:pic>
              </a:graphicData>
            </a:graphic>
          </wp:inline>
        </w:drawing>
      </w:r>
    </w:p>
    <w:p w14:paraId="63CB9518" w14:textId="77777777" w:rsidR="00427539" w:rsidRPr="00D51AA9" w:rsidRDefault="00427539" w:rsidP="007A173D">
      <w:pPr>
        <w:rPr>
          <w:lang w:eastAsia="zh-TW"/>
        </w:rPr>
      </w:pPr>
    </w:p>
    <w:p w14:paraId="627A0E14" w14:textId="578BB246" w:rsidR="005516B8" w:rsidRPr="00D51AA9" w:rsidRDefault="005516B8" w:rsidP="007A173D">
      <w:pPr>
        <w:rPr>
          <w:lang w:eastAsia="zh-TW"/>
        </w:rPr>
      </w:pPr>
      <w:r w:rsidRPr="00D51AA9">
        <w:rPr>
          <w:noProof/>
          <w:lang w:val="en-US"/>
        </w:rPr>
        <w:lastRenderedPageBreak/>
        <w:drawing>
          <wp:inline distT="0" distB="0" distL="0" distR="0" wp14:anchorId="5A8E500F" wp14:editId="1F5BB496">
            <wp:extent cx="5809062" cy="3624262"/>
            <wp:effectExtent l="0" t="0" r="1270" b="0"/>
            <wp:docPr id="2" name="Picture 2"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hart, line chart&#10;&#10;Description automatically generated"/>
                    <pic:cNvPicPr/>
                  </pic:nvPicPr>
                  <pic:blipFill>
                    <a:blip r:embed="rId18"/>
                    <a:stretch>
                      <a:fillRect/>
                    </a:stretch>
                  </pic:blipFill>
                  <pic:spPr>
                    <a:xfrm>
                      <a:off x="0" y="0"/>
                      <a:ext cx="5824168" cy="3633687"/>
                    </a:xfrm>
                    <a:prstGeom prst="rect">
                      <a:avLst/>
                    </a:prstGeom>
                  </pic:spPr>
                </pic:pic>
              </a:graphicData>
            </a:graphic>
          </wp:inline>
        </w:drawing>
      </w:r>
    </w:p>
    <w:p w14:paraId="28F9505F" w14:textId="591F13B4" w:rsidR="001A6E6E" w:rsidRDefault="001A6E6E" w:rsidP="007A173D">
      <w:pPr>
        <w:rPr>
          <w:lang w:eastAsia="zh-TW"/>
        </w:rPr>
      </w:pPr>
      <w:r w:rsidRPr="00D51AA9">
        <w:rPr>
          <w:lang w:eastAsia="zh-TW"/>
        </w:rPr>
        <w:t xml:space="preserve">Therefore we can assume that </w:t>
      </w:r>
      <w:r w:rsidR="00202B8D" w:rsidRPr="00D51AA9">
        <w:rPr>
          <w:lang w:eastAsia="zh-TW"/>
        </w:rPr>
        <w:t xml:space="preserve">even if the TT&amp;C exchange occurs every 2 hours or so, the </w:t>
      </w:r>
      <w:r w:rsidR="00CB364D" w:rsidRPr="00D51AA9">
        <w:rPr>
          <w:lang w:eastAsia="zh-TW"/>
        </w:rPr>
        <w:t>future orbit can be known with a</w:t>
      </w:r>
      <w:r w:rsidR="00F01162">
        <w:rPr>
          <w:lang w:eastAsia="zh-TW"/>
        </w:rPr>
        <w:t xml:space="preserve"> position</w:t>
      </w:r>
      <w:r w:rsidR="00CB364D" w:rsidRPr="00D51AA9">
        <w:rPr>
          <w:lang w:eastAsia="zh-TW"/>
        </w:rPr>
        <w:t xml:space="preserve"> accuracy &lt;1m.</w:t>
      </w:r>
    </w:p>
    <w:p w14:paraId="2557B83F" w14:textId="77023D37" w:rsidR="00207237" w:rsidRPr="00207237" w:rsidRDefault="00207237" w:rsidP="007A173D">
      <w:pPr>
        <w:rPr>
          <w:i/>
          <w:lang w:eastAsia="zh-TW"/>
        </w:rPr>
      </w:pPr>
      <w:r w:rsidRPr="00207237">
        <w:rPr>
          <w:b/>
          <w:i/>
          <w:lang w:eastAsia="zh-TW"/>
        </w:rPr>
        <w:t>Observation 3</w:t>
      </w:r>
      <w:r w:rsidRPr="00207237">
        <w:rPr>
          <w:i/>
          <w:lang w:eastAsia="zh-TW"/>
        </w:rPr>
        <w:t xml:space="preserve">: Satellite PVT </w:t>
      </w:r>
      <w:proofErr w:type="gramStart"/>
      <w:r w:rsidRPr="00207237">
        <w:rPr>
          <w:i/>
          <w:lang w:eastAsia="zh-TW"/>
        </w:rPr>
        <w:t>report</w:t>
      </w:r>
      <w:proofErr w:type="gramEnd"/>
      <w:r w:rsidRPr="00207237">
        <w:rPr>
          <w:i/>
          <w:lang w:eastAsia="zh-TW"/>
        </w:rPr>
        <w:t xml:space="preserve"> can be propagated by Gateway over a period of 2 hours with a position accuracy of &lt; 1 m.</w:t>
      </w:r>
    </w:p>
    <w:p w14:paraId="481B26CA" w14:textId="53CBD268" w:rsidR="002D44AF" w:rsidRPr="00D51AA9" w:rsidRDefault="002D44AF" w:rsidP="002D44AF">
      <w:pPr>
        <w:pStyle w:val="Heading1"/>
        <w:rPr>
          <w:rFonts w:cs="Arial"/>
          <w:lang w:eastAsia="zh-TW"/>
        </w:rPr>
      </w:pPr>
      <w:r w:rsidRPr="00D51AA9">
        <w:rPr>
          <w:rFonts w:cs="Arial"/>
        </w:rPr>
        <w:t>Conclusion</w:t>
      </w:r>
    </w:p>
    <w:p w14:paraId="4390768E" w14:textId="4860A294" w:rsidR="000C0AA5" w:rsidRPr="00D51AA9" w:rsidRDefault="004F402C" w:rsidP="00E854AC">
      <w:pPr>
        <w:spacing w:line="276" w:lineRule="auto"/>
        <w:rPr>
          <w:rFonts w:eastAsia="SimSun"/>
          <w:lang w:val="en-US"/>
        </w:rPr>
      </w:pPr>
      <w:r w:rsidRPr="00D51AA9">
        <w:rPr>
          <w:rFonts w:eastAsia="SimSun"/>
          <w:lang w:val="en-US"/>
        </w:rPr>
        <w:t xml:space="preserve">In this contribution, we </w:t>
      </w:r>
      <w:r w:rsidR="00317D53" w:rsidRPr="00D51AA9">
        <w:rPr>
          <w:rFonts w:eastAsia="SimSun"/>
          <w:lang w:val="en-US"/>
        </w:rPr>
        <w:t xml:space="preserve">gave indications on the accuracy of satellite position and velocity </w:t>
      </w:r>
      <w:r w:rsidR="00B824D9" w:rsidRPr="00D51AA9">
        <w:rPr>
          <w:rFonts w:eastAsia="SimSun"/>
          <w:lang w:val="en-US"/>
        </w:rPr>
        <w:t xml:space="preserve">measured on the satellite and </w:t>
      </w:r>
      <w:r w:rsidR="00317D53" w:rsidRPr="00D51AA9">
        <w:rPr>
          <w:rFonts w:eastAsia="SimSun"/>
          <w:lang w:val="en-US"/>
        </w:rPr>
        <w:t>a</w:t>
      </w:r>
      <w:r w:rsidR="0011587E">
        <w:rPr>
          <w:rFonts w:eastAsia="SimSun"/>
          <w:lang w:val="en-US"/>
        </w:rPr>
        <w:t>s</w:t>
      </w:r>
      <w:r w:rsidR="00317D53" w:rsidRPr="00D51AA9">
        <w:rPr>
          <w:rFonts w:eastAsia="SimSun"/>
          <w:lang w:val="en-US"/>
        </w:rPr>
        <w:t xml:space="preserve"> </w:t>
      </w:r>
      <w:r w:rsidR="00915CD4" w:rsidRPr="00D51AA9">
        <w:rPr>
          <w:rFonts w:eastAsia="SimSun"/>
          <w:lang w:val="en-US"/>
        </w:rPr>
        <w:t xml:space="preserve">estimated at </w:t>
      </w:r>
      <w:r w:rsidR="00317D53" w:rsidRPr="00D51AA9">
        <w:rPr>
          <w:rFonts w:eastAsia="SimSun"/>
          <w:lang w:val="en-US"/>
        </w:rPr>
        <w:t>the satellite gateway. In particular, the specifications of available GNSS receivers for satellites have been presented.</w:t>
      </w:r>
      <w:r w:rsidR="00CC704E" w:rsidRPr="00D51AA9">
        <w:rPr>
          <w:rFonts w:eastAsia="SimSun"/>
          <w:lang w:val="en-US"/>
        </w:rPr>
        <w:t xml:space="preserve"> The Position-Velocity</w:t>
      </w:r>
      <w:r w:rsidR="00915CD4" w:rsidRPr="00D51AA9">
        <w:rPr>
          <w:rFonts w:eastAsia="SimSun"/>
          <w:lang w:val="en-US"/>
        </w:rPr>
        <w:t>-Time</w:t>
      </w:r>
      <w:r w:rsidR="00CC704E" w:rsidRPr="00D51AA9">
        <w:rPr>
          <w:rFonts w:eastAsia="SimSun"/>
          <w:lang w:val="en-US"/>
        </w:rPr>
        <w:t xml:space="preserve"> information collected onboard can be sent to ground stations for accurate estimation and compensation of time delay and Doppler effects.</w:t>
      </w:r>
      <w:r w:rsidR="00561FF9" w:rsidRPr="00D51AA9">
        <w:rPr>
          <w:rFonts w:eastAsia="SimSun"/>
          <w:lang w:val="en-US"/>
        </w:rPr>
        <w:t xml:space="preserve"> If required, </w:t>
      </w:r>
      <w:r w:rsidR="00915CD4" w:rsidRPr="00D51AA9">
        <w:rPr>
          <w:rFonts w:eastAsia="SimSun"/>
          <w:lang w:val="en-US"/>
        </w:rPr>
        <w:t xml:space="preserve">accurate </w:t>
      </w:r>
      <w:r w:rsidR="00561FF9" w:rsidRPr="00D51AA9">
        <w:rPr>
          <w:rFonts w:eastAsia="SimSun"/>
          <w:lang w:val="en-US"/>
        </w:rPr>
        <w:t>orbit propagation can be used, achieving an overall accuracy in the order of &lt;10m for the position, and &lt;10cm/s for the velocity.</w:t>
      </w:r>
    </w:p>
    <w:p w14:paraId="01047824" w14:textId="5D2D5A07" w:rsidR="00176BFF" w:rsidRDefault="00176BFF" w:rsidP="00E854AC">
      <w:pPr>
        <w:spacing w:line="276" w:lineRule="auto"/>
        <w:rPr>
          <w:rFonts w:eastAsia="SimSun"/>
          <w:lang w:val="en-US"/>
        </w:rPr>
      </w:pPr>
      <w:r w:rsidRPr="00D51AA9">
        <w:rPr>
          <w:rFonts w:eastAsia="SimSun"/>
          <w:lang w:val="en-US"/>
        </w:rPr>
        <w:t>Therefore the accuracy obtained at the Gateway is sufficient to implement the UE pre-compensation strategy described in [8].</w:t>
      </w:r>
    </w:p>
    <w:p w14:paraId="2FE3A4D2" w14:textId="4692C3D6" w:rsidR="00DF7625" w:rsidRDefault="00DF7625" w:rsidP="00E854AC">
      <w:pPr>
        <w:spacing w:line="276" w:lineRule="auto"/>
        <w:rPr>
          <w:rFonts w:eastAsia="SimSun"/>
          <w:lang w:val="en-US"/>
        </w:rPr>
      </w:pPr>
      <w:r>
        <w:rPr>
          <w:rFonts w:eastAsia="SimSun"/>
          <w:lang w:val="en-US"/>
        </w:rPr>
        <w:t xml:space="preserve">RAN#1 is invited to accept the Proposal 1 and 2 </w:t>
      </w:r>
      <w:r w:rsidR="000A6A7B">
        <w:rPr>
          <w:rFonts w:eastAsia="SimSun"/>
          <w:lang w:val="en-US"/>
        </w:rPr>
        <w:t xml:space="preserve">as </w:t>
      </w:r>
      <w:r>
        <w:rPr>
          <w:rFonts w:eastAsia="SimSun"/>
          <w:lang w:val="en-US"/>
        </w:rPr>
        <w:t>described in Section 2.</w:t>
      </w:r>
    </w:p>
    <w:p w14:paraId="27149AB7" w14:textId="77777777" w:rsidR="002D44AF" w:rsidRPr="00D51AA9" w:rsidRDefault="002D44AF" w:rsidP="002D44AF">
      <w:pPr>
        <w:pStyle w:val="Heading1"/>
        <w:rPr>
          <w:rFonts w:cs="Arial"/>
          <w:lang w:val="en-US"/>
        </w:rPr>
      </w:pPr>
      <w:r w:rsidRPr="00D51AA9">
        <w:rPr>
          <w:rFonts w:cs="Arial"/>
          <w:lang w:val="en-US" w:eastAsia="zh-TW"/>
        </w:rPr>
        <w:t>References</w:t>
      </w:r>
    </w:p>
    <w:p w14:paraId="70B62496" w14:textId="10C45476" w:rsidR="004F402C" w:rsidRPr="00247994" w:rsidRDefault="004F402C" w:rsidP="004F402C">
      <w:pPr>
        <w:pStyle w:val="ListParagraph"/>
        <w:numPr>
          <w:ilvl w:val="0"/>
          <w:numId w:val="2"/>
        </w:numPr>
        <w:rPr>
          <w:rFonts w:ascii="Arial" w:hAnsi="Arial" w:cs="Arial"/>
          <w:lang w:val="en-US"/>
        </w:rPr>
      </w:pPr>
      <w:r w:rsidRPr="00247994">
        <w:rPr>
          <w:rFonts w:ascii="Arial" w:hAnsi="Arial" w:cs="Arial"/>
          <w:lang w:val="en-US"/>
        </w:rPr>
        <w:t xml:space="preserve">RP-193234, Thales, Solutions for NR to support non-terrestrial networks (NTN), RAN#86, </w:t>
      </w:r>
      <w:proofErr w:type="spellStart"/>
      <w:r w:rsidRPr="00247994">
        <w:rPr>
          <w:rFonts w:ascii="Arial" w:hAnsi="Arial" w:cs="Arial"/>
          <w:lang w:val="en-US"/>
        </w:rPr>
        <w:t>Sitges</w:t>
      </w:r>
      <w:proofErr w:type="spellEnd"/>
      <w:r w:rsidRPr="00247994">
        <w:rPr>
          <w:rFonts w:ascii="Arial" w:hAnsi="Arial" w:cs="Arial"/>
          <w:lang w:val="en-US"/>
        </w:rPr>
        <w:t>, Spain, December 2019</w:t>
      </w:r>
    </w:p>
    <w:p w14:paraId="3EE6D072" w14:textId="31824202" w:rsidR="00FC197A" w:rsidRPr="00247994" w:rsidRDefault="00FC197A" w:rsidP="00FC197A">
      <w:pPr>
        <w:pStyle w:val="ListParagraph"/>
        <w:numPr>
          <w:ilvl w:val="0"/>
          <w:numId w:val="2"/>
        </w:numPr>
        <w:rPr>
          <w:rFonts w:ascii="Arial" w:hAnsi="Arial" w:cs="Arial"/>
          <w:lang w:val="en-US"/>
        </w:rPr>
      </w:pPr>
      <w:r w:rsidRPr="00247994">
        <w:rPr>
          <w:rFonts w:ascii="Arial" w:hAnsi="Arial" w:cs="Arial"/>
          <w:lang w:val="en-US"/>
        </w:rPr>
        <w:t>TR</w:t>
      </w:r>
      <w:r w:rsidR="00A67B83">
        <w:rPr>
          <w:rFonts w:ascii="Arial" w:hAnsi="Arial" w:cs="Arial"/>
          <w:lang w:val="en-US"/>
        </w:rPr>
        <w:t xml:space="preserve"> </w:t>
      </w:r>
      <w:r w:rsidRPr="00247994">
        <w:rPr>
          <w:rFonts w:ascii="Arial" w:hAnsi="Arial" w:cs="Arial"/>
          <w:lang w:val="en-US"/>
        </w:rPr>
        <w:t>38.811 “Study on NR to support non-terrestrial networks”</w:t>
      </w:r>
    </w:p>
    <w:p w14:paraId="430F6E16" w14:textId="7E688A4F" w:rsidR="00264F41" w:rsidRPr="00247994" w:rsidRDefault="00FC197A" w:rsidP="00D64E04">
      <w:pPr>
        <w:pStyle w:val="ListParagraph"/>
        <w:numPr>
          <w:ilvl w:val="0"/>
          <w:numId w:val="2"/>
        </w:numPr>
        <w:rPr>
          <w:rFonts w:ascii="Arial" w:hAnsi="Arial" w:cs="Arial"/>
          <w:lang w:val="en-US"/>
        </w:rPr>
      </w:pPr>
      <w:r w:rsidRPr="00247994">
        <w:rPr>
          <w:rFonts w:ascii="Arial" w:hAnsi="Arial" w:cs="Arial"/>
          <w:lang w:val="en-US"/>
        </w:rPr>
        <w:t>TR 38.821 “Solutions for NR to support non-terrestrial networks”</w:t>
      </w:r>
    </w:p>
    <w:p w14:paraId="0B8EE80C" w14:textId="3A96AF38" w:rsidR="00E943CE" w:rsidRPr="00247994" w:rsidRDefault="0025174F" w:rsidP="00D64E04">
      <w:pPr>
        <w:pStyle w:val="ListParagraph"/>
        <w:numPr>
          <w:ilvl w:val="0"/>
          <w:numId w:val="2"/>
        </w:numPr>
        <w:rPr>
          <w:rStyle w:val="Hyperlink"/>
          <w:rFonts w:ascii="Arial" w:hAnsi="Arial" w:cs="Arial"/>
          <w:lang w:val="en-US"/>
        </w:rPr>
      </w:pPr>
      <w:hyperlink r:id="rId19" w:history="1">
        <w:r w:rsidR="00E943CE" w:rsidRPr="00247994">
          <w:rPr>
            <w:rStyle w:val="Hyperlink"/>
            <w:rFonts w:ascii="Arial" w:hAnsi="Arial" w:cs="Arial"/>
            <w:lang w:val="en-US"/>
          </w:rPr>
          <w:t>https://blog.satsearch.co/2019-11-12-an-overview-of-gps-receiver-products-for-small-satellites</w:t>
        </w:r>
      </w:hyperlink>
    </w:p>
    <w:p w14:paraId="41CCD1C8" w14:textId="0AA99856" w:rsidR="00491CA7" w:rsidRPr="00247994" w:rsidRDefault="0025174F" w:rsidP="00D64E04">
      <w:pPr>
        <w:pStyle w:val="ListParagraph"/>
        <w:numPr>
          <w:ilvl w:val="0"/>
          <w:numId w:val="2"/>
        </w:numPr>
        <w:rPr>
          <w:rStyle w:val="Hyperlink"/>
          <w:rFonts w:ascii="Arial" w:hAnsi="Arial" w:cs="Arial"/>
          <w:color w:val="auto"/>
          <w:u w:val="none"/>
          <w:lang w:val="en-US"/>
        </w:rPr>
      </w:pPr>
      <w:hyperlink r:id="rId20">
        <w:r w:rsidR="00491CA7" w:rsidRPr="00247994">
          <w:rPr>
            <w:rStyle w:val="Hyperlink"/>
            <w:rFonts w:ascii="Arial" w:hAnsi="Arial" w:cs="Arial"/>
            <w:lang w:val="en-US"/>
          </w:rPr>
          <w:t>https://gdmissionsystems.com/products/communications/spaceborne-communications/spaceborne-gps-receivers/sentinel-m-code-gps-receiver</w:t>
        </w:r>
      </w:hyperlink>
      <w:r w:rsidR="00491CA7" w:rsidRPr="00247994">
        <w:rPr>
          <w:rStyle w:val="Hyperlink"/>
          <w:rFonts w:ascii="Arial" w:hAnsi="Arial" w:cs="Arial"/>
          <w:color w:val="auto"/>
          <w:u w:val="none"/>
          <w:lang w:val="en-US"/>
        </w:rPr>
        <w:t xml:space="preserve"> </w:t>
      </w:r>
    </w:p>
    <w:p w14:paraId="3CBFF381" w14:textId="0AA99856" w:rsidR="00D3334F" w:rsidRPr="00247994" w:rsidRDefault="00411871" w:rsidP="00D64E04">
      <w:pPr>
        <w:pStyle w:val="ListParagraph"/>
        <w:numPr>
          <w:ilvl w:val="0"/>
          <w:numId w:val="2"/>
        </w:numPr>
        <w:rPr>
          <w:rFonts w:ascii="Arial" w:hAnsi="Arial" w:cs="Arial"/>
          <w:lang w:val="en-US"/>
        </w:rPr>
      </w:pPr>
      <w:r w:rsidRPr="00247994">
        <w:rPr>
          <w:rStyle w:val="Hyperlink"/>
          <w:rFonts w:ascii="Arial" w:hAnsi="Arial" w:cs="Arial"/>
          <w:color w:val="auto"/>
          <w:u w:val="none"/>
          <w:lang w:val="en-US"/>
        </w:rPr>
        <w:lastRenderedPageBreak/>
        <w:t xml:space="preserve">Simon P. Shuster, </w:t>
      </w:r>
      <w:r w:rsidR="00F65BBF" w:rsidRPr="00247994">
        <w:rPr>
          <w:rStyle w:val="Hyperlink"/>
          <w:rFonts w:ascii="Arial" w:hAnsi="Arial" w:cs="Arial"/>
          <w:i/>
          <w:iCs/>
          <w:color w:val="auto"/>
          <w:u w:val="none"/>
          <w:lang w:val="en-US"/>
        </w:rPr>
        <w:t>“</w:t>
      </w:r>
      <w:r w:rsidRPr="00247994">
        <w:rPr>
          <w:rStyle w:val="Hyperlink"/>
          <w:rFonts w:ascii="Arial" w:hAnsi="Arial" w:cs="Arial"/>
          <w:i/>
          <w:iCs/>
          <w:color w:val="auto"/>
          <w:u w:val="none"/>
          <w:lang w:val="en-US"/>
        </w:rPr>
        <w:t>A Survey and Performance Analysis of Orbit Propagators for LEO, GEO, and Highly Elliptical Orbits GEO, and Highly Elliptical Orbits</w:t>
      </w:r>
      <w:r w:rsidR="00F65BBF" w:rsidRPr="00247994">
        <w:rPr>
          <w:rStyle w:val="Hyperlink"/>
          <w:rFonts w:ascii="Arial" w:hAnsi="Arial" w:cs="Arial"/>
          <w:i/>
          <w:iCs/>
          <w:color w:val="auto"/>
          <w:u w:val="none"/>
          <w:lang w:val="en-US"/>
        </w:rPr>
        <w:t>”</w:t>
      </w:r>
      <w:r w:rsidR="001769D1" w:rsidRPr="00247994">
        <w:rPr>
          <w:rStyle w:val="Hyperlink"/>
          <w:rFonts w:ascii="Arial" w:hAnsi="Arial" w:cs="Arial"/>
          <w:color w:val="auto"/>
          <w:u w:val="none"/>
          <w:lang w:val="en-US"/>
        </w:rPr>
        <w:t xml:space="preserve">, </w:t>
      </w:r>
      <w:proofErr w:type="spellStart"/>
      <w:r w:rsidR="001769D1" w:rsidRPr="00247994">
        <w:rPr>
          <w:rStyle w:val="Hyperlink"/>
          <w:rFonts w:ascii="Arial" w:hAnsi="Arial" w:cs="Arial"/>
          <w:color w:val="auto"/>
          <w:u w:val="none"/>
          <w:lang w:val="en-US"/>
        </w:rPr>
        <w:t>Ph.D</w:t>
      </w:r>
      <w:proofErr w:type="spellEnd"/>
      <w:r w:rsidR="001769D1" w:rsidRPr="00247994">
        <w:rPr>
          <w:rStyle w:val="Hyperlink"/>
          <w:rFonts w:ascii="Arial" w:hAnsi="Arial" w:cs="Arial"/>
          <w:color w:val="auto"/>
          <w:u w:val="none"/>
          <w:lang w:val="en-US"/>
        </w:rPr>
        <w:t xml:space="preserve"> Thesis, Utah State University, 2017.</w:t>
      </w:r>
      <w:r w:rsidR="005B3DD3" w:rsidRPr="00247994">
        <w:rPr>
          <w:rStyle w:val="Hyperlink"/>
          <w:rFonts w:ascii="Arial" w:hAnsi="Arial" w:cs="Arial"/>
          <w:color w:val="auto"/>
          <w:u w:val="none"/>
          <w:lang w:val="en-US"/>
        </w:rPr>
        <w:t xml:space="preserve"> </w:t>
      </w:r>
      <w:hyperlink r:id="rId21">
        <w:r w:rsidR="005B3DD3" w:rsidRPr="00247994">
          <w:rPr>
            <w:rStyle w:val="Hyperlink"/>
            <w:rFonts w:ascii="Arial" w:hAnsi="Arial" w:cs="Arial"/>
          </w:rPr>
          <w:t>https://digitalcommons.usu.edu/etd/6510</w:t>
        </w:r>
      </w:hyperlink>
      <w:r w:rsidR="005B3DD3" w:rsidRPr="00247994">
        <w:rPr>
          <w:rFonts w:ascii="Arial" w:hAnsi="Arial" w:cs="Arial"/>
        </w:rPr>
        <w:t xml:space="preserve"> </w:t>
      </w:r>
    </w:p>
    <w:p w14:paraId="02D38F8B" w14:textId="5E725500" w:rsidR="000F2E32" w:rsidRDefault="000F2E32" w:rsidP="00D64E04">
      <w:pPr>
        <w:pStyle w:val="ListParagraph"/>
        <w:numPr>
          <w:ilvl w:val="0"/>
          <w:numId w:val="2"/>
        </w:numPr>
        <w:rPr>
          <w:rFonts w:ascii="Arial" w:hAnsi="Arial" w:cs="Arial"/>
          <w:lang w:val="en-US"/>
        </w:rPr>
      </w:pPr>
      <w:r w:rsidRPr="00247994">
        <w:rPr>
          <w:rFonts w:ascii="Arial" w:hAnsi="Arial" w:cs="Arial"/>
          <w:lang w:val="en-US"/>
        </w:rPr>
        <w:t xml:space="preserve">H. Ge, B. Li, M. Ge, L. </w:t>
      </w:r>
      <w:proofErr w:type="spellStart"/>
      <w:r w:rsidRPr="00247994">
        <w:rPr>
          <w:rFonts w:ascii="Arial" w:hAnsi="Arial" w:cs="Arial"/>
          <w:lang w:val="en-US"/>
        </w:rPr>
        <w:t>Nie</w:t>
      </w:r>
      <w:proofErr w:type="spellEnd"/>
      <w:r w:rsidRPr="00247994">
        <w:rPr>
          <w:rFonts w:ascii="Arial" w:hAnsi="Arial" w:cs="Arial"/>
          <w:lang w:val="en-US"/>
        </w:rPr>
        <w:t xml:space="preserve">, and H. Schuh, </w:t>
      </w:r>
      <w:r w:rsidR="00347F9F" w:rsidRPr="00247994">
        <w:rPr>
          <w:rFonts w:ascii="Arial" w:hAnsi="Arial" w:cs="Arial"/>
          <w:i/>
          <w:iCs/>
          <w:lang w:val="en-US"/>
        </w:rPr>
        <w:t>Improving Low Earth Orbit (LEO) Prediction with Accelerometer Data</w:t>
      </w:r>
      <w:r w:rsidR="005D03E6" w:rsidRPr="00247994">
        <w:rPr>
          <w:rFonts w:ascii="Arial" w:hAnsi="Arial" w:cs="Arial"/>
          <w:lang w:val="en-US"/>
        </w:rPr>
        <w:t>, Remote Sensing</w:t>
      </w:r>
      <w:r w:rsidR="008F6AB7" w:rsidRPr="00247994">
        <w:rPr>
          <w:rFonts w:ascii="Arial" w:hAnsi="Arial" w:cs="Arial"/>
          <w:lang w:val="en-US"/>
        </w:rPr>
        <w:t xml:space="preserve"> 2020, 12, 1599.</w:t>
      </w:r>
    </w:p>
    <w:p w14:paraId="64FD74CC" w14:textId="4C145F5D" w:rsidR="00176BFF" w:rsidRDefault="00F532CA" w:rsidP="00D64E04">
      <w:pPr>
        <w:pStyle w:val="ListParagraph"/>
        <w:numPr>
          <w:ilvl w:val="0"/>
          <w:numId w:val="2"/>
        </w:numPr>
        <w:rPr>
          <w:rStyle w:val="Hyperlink"/>
          <w:rFonts w:ascii="Arial" w:hAnsi="Arial" w:cs="Arial"/>
          <w:color w:val="auto"/>
          <w:u w:val="none"/>
          <w:lang w:val="en-US"/>
        </w:rPr>
      </w:pPr>
      <w:r>
        <w:rPr>
          <w:rStyle w:val="Hyperlink"/>
          <w:rFonts w:ascii="Arial" w:hAnsi="Arial" w:cs="Arial"/>
          <w:color w:val="auto"/>
          <w:u w:val="none"/>
          <w:lang w:val="en-US"/>
        </w:rPr>
        <w:t>R1-</w:t>
      </w:r>
      <w:r w:rsidR="005662FA">
        <w:rPr>
          <w:rStyle w:val="Hyperlink"/>
          <w:rFonts w:ascii="Arial" w:hAnsi="Arial" w:cs="Arial"/>
          <w:color w:val="auto"/>
          <w:u w:val="none"/>
          <w:lang w:val="en-US"/>
        </w:rPr>
        <w:t>20</w:t>
      </w:r>
      <w:r w:rsidR="005662FA" w:rsidRPr="005662FA">
        <w:t xml:space="preserve"> </w:t>
      </w:r>
      <w:r w:rsidR="005662FA" w:rsidRPr="005662FA">
        <w:rPr>
          <w:rStyle w:val="Hyperlink"/>
          <w:rFonts w:ascii="Arial" w:hAnsi="Arial" w:cs="Arial"/>
          <w:color w:val="auto"/>
          <w:u w:val="none"/>
          <w:lang w:val="en-US"/>
        </w:rPr>
        <w:t>05496-MediaTek-UL time and frequency synchronization in NR NTN.docx</w:t>
      </w:r>
    </w:p>
    <w:p w14:paraId="449B5817" w14:textId="15645143" w:rsidR="004D0D53" w:rsidRDefault="004D0D53" w:rsidP="00D64E04">
      <w:pPr>
        <w:pStyle w:val="ListParagraph"/>
        <w:numPr>
          <w:ilvl w:val="0"/>
          <w:numId w:val="2"/>
        </w:numPr>
        <w:rPr>
          <w:rStyle w:val="Hyperlink"/>
          <w:rFonts w:ascii="Arial" w:hAnsi="Arial" w:cs="Arial"/>
          <w:color w:val="auto"/>
          <w:u w:val="none"/>
          <w:lang w:val="en-US"/>
        </w:rPr>
      </w:pPr>
      <w:proofErr w:type="spellStart"/>
      <w:r w:rsidRPr="004D0D53">
        <w:rPr>
          <w:rStyle w:val="Hyperlink"/>
          <w:rFonts w:ascii="Arial" w:hAnsi="Arial" w:cs="Arial"/>
          <w:color w:val="auto"/>
          <w:u w:val="none"/>
          <w:lang w:val="en-US"/>
        </w:rPr>
        <w:t>Pugazhenthi</w:t>
      </w:r>
      <w:proofErr w:type="spellEnd"/>
      <w:r w:rsidRPr="004D0D53">
        <w:rPr>
          <w:rStyle w:val="Hyperlink"/>
          <w:rFonts w:ascii="Arial" w:hAnsi="Arial" w:cs="Arial"/>
          <w:color w:val="auto"/>
          <w:u w:val="none"/>
          <w:lang w:val="en-US"/>
        </w:rPr>
        <w:t xml:space="preserve"> </w:t>
      </w:r>
      <w:proofErr w:type="spellStart"/>
      <w:r w:rsidRPr="004D0D53">
        <w:rPr>
          <w:rStyle w:val="Hyperlink"/>
          <w:rFonts w:ascii="Arial" w:hAnsi="Arial" w:cs="Arial"/>
          <w:color w:val="auto"/>
          <w:u w:val="none"/>
          <w:lang w:val="en-US"/>
        </w:rPr>
        <w:t>Sivasankar</w:t>
      </w:r>
      <w:proofErr w:type="spellEnd"/>
      <w:r>
        <w:rPr>
          <w:rStyle w:val="Hyperlink"/>
          <w:rFonts w:ascii="Arial" w:hAnsi="Arial" w:cs="Arial"/>
          <w:color w:val="auto"/>
          <w:u w:val="none"/>
          <w:lang w:val="en-US"/>
        </w:rPr>
        <w:t xml:space="preserve">, </w:t>
      </w:r>
      <w:r w:rsidR="009F42FE" w:rsidRPr="009F42FE">
        <w:rPr>
          <w:rStyle w:val="Hyperlink"/>
          <w:rFonts w:ascii="Arial" w:hAnsi="Arial" w:cs="Arial"/>
          <w:i/>
          <w:iCs/>
          <w:color w:val="auto"/>
          <w:u w:val="none"/>
          <w:lang w:val="en-US"/>
        </w:rPr>
        <w:t xml:space="preserve">Accurate and efficient orbit prediction through improved drag </w:t>
      </w:r>
      <w:proofErr w:type="spellStart"/>
      <w:r w:rsidR="009F42FE" w:rsidRPr="009F42FE">
        <w:rPr>
          <w:rStyle w:val="Hyperlink"/>
          <w:rFonts w:ascii="Arial" w:hAnsi="Arial" w:cs="Arial"/>
          <w:i/>
          <w:iCs/>
          <w:color w:val="auto"/>
          <w:u w:val="none"/>
          <w:lang w:val="en-US"/>
        </w:rPr>
        <w:t>forcemodelling</w:t>
      </w:r>
      <w:proofErr w:type="spellEnd"/>
      <w:r w:rsidR="009F42FE" w:rsidRPr="009F42FE">
        <w:rPr>
          <w:rStyle w:val="Hyperlink"/>
          <w:rFonts w:ascii="Arial" w:hAnsi="Arial" w:cs="Arial"/>
          <w:i/>
          <w:iCs/>
          <w:color w:val="auto"/>
          <w:u w:val="none"/>
          <w:lang w:val="en-US"/>
        </w:rPr>
        <w:t xml:space="preserve"> of GRACE and PROBA-V satellites</w:t>
      </w:r>
      <w:r w:rsidR="009F42FE">
        <w:rPr>
          <w:rStyle w:val="Hyperlink"/>
          <w:rFonts w:ascii="Arial" w:hAnsi="Arial" w:cs="Arial"/>
          <w:color w:val="auto"/>
          <w:u w:val="none"/>
          <w:lang w:val="en-US"/>
        </w:rPr>
        <w:t xml:space="preserve">, </w:t>
      </w:r>
      <w:proofErr w:type="spellStart"/>
      <w:r w:rsidR="009F42FE">
        <w:rPr>
          <w:rStyle w:val="Hyperlink"/>
          <w:rFonts w:ascii="Arial" w:hAnsi="Arial" w:cs="Arial"/>
          <w:color w:val="auto"/>
          <w:u w:val="none"/>
          <w:lang w:val="en-US"/>
        </w:rPr>
        <w:t>TUDelft</w:t>
      </w:r>
      <w:proofErr w:type="spellEnd"/>
      <w:r w:rsidR="009F42FE">
        <w:rPr>
          <w:rStyle w:val="Hyperlink"/>
          <w:rFonts w:ascii="Arial" w:hAnsi="Arial" w:cs="Arial"/>
          <w:color w:val="auto"/>
          <w:u w:val="none"/>
          <w:lang w:val="en-US"/>
        </w:rPr>
        <w:t xml:space="preserve"> </w:t>
      </w:r>
      <w:proofErr w:type="spellStart"/>
      <w:r w:rsidR="009F42FE">
        <w:rPr>
          <w:rStyle w:val="Hyperlink"/>
          <w:rFonts w:ascii="Arial" w:hAnsi="Arial" w:cs="Arial"/>
          <w:color w:val="auto"/>
          <w:u w:val="none"/>
          <w:lang w:val="en-US"/>
        </w:rPr>
        <w:t>Ph.D</w:t>
      </w:r>
      <w:proofErr w:type="spellEnd"/>
      <w:r w:rsidR="009F42FE">
        <w:rPr>
          <w:rStyle w:val="Hyperlink"/>
          <w:rFonts w:ascii="Arial" w:hAnsi="Arial" w:cs="Arial"/>
          <w:color w:val="auto"/>
          <w:u w:val="none"/>
          <w:lang w:val="en-US"/>
        </w:rPr>
        <w:t xml:space="preserve"> Thesis, </w:t>
      </w:r>
      <w:r w:rsidRPr="004D0D53">
        <w:rPr>
          <w:rStyle w:val="Hyperlink"/>
          <w:rFonts w:ascii="Arial" w:hAnsi="Arial" w:cs="Arial"/>
          <w:color w:val="auto"/>
          <w:u w:val="none"/>
          <w:lang w:val="en-US"/>
        </w:rPr>
        <w:t xml:space="preserve"> </w:t>
      </w:r>
      <w:hyperlink r:id="rId22" w:history="1">
        <w:r w:rsidR="00644D4E" w:rsidRPr="00D6305C">
          <w:rPr>
            <w:rStyle w:val="Hyperlink"/>
            <w:rFonts w:ascii="Arial" w:hAnsi="Arial" w:cs="Arial"/>
            <w:lang w:val="en-US"/>
          </w:rPr>
          <w:t>https://repository.tudelft.nl/islandora/object/uuid:5143dcca-a323-4a9c-89e3-76462800a790/datastream/OBJ/download</w:t>
        </w:r>
      </w:hyperlink>
    </w:p>
    <w:p w14:paraId="46687CAD" w14:textId="38300DED" w:rsidR="00644D4E" w:rsidRDefault="00AB272C" w:rsidP="00D64E04">
      <w:pPr>
        <w:pStyle w:val="ListParagraph"/>
        <w:numPr>
          <w:ilvl w:val="0"/>
          <w:numId w:val="2"/>
        </w:numPr>
        <w:rPr>
          <w:rStyle w:val="Hyperlink"/>
          <w:rFonts w:ascii="Arial" w:hAnsi="Arial" w:cs="Arial"/>
          <w:color w:val="auto"/>
          <w:u w:val="none"/>
          <w:lang w:val="en-US"/>
        </w:rPr>
      </w:pPr>
      <w:proofErr w:type="spellStart"/>
      <w:r w:rsidRPr="00AB272C">
        <w:rPr>
          <w:rStyle w:val="Hyperlink"/>
          <w:rFonts w:ascii="Arial" w:hAnsi="Arial" w:cs="Arial"/>
          <w:color w:val="auto"/>
          <w:u w:val="none"/>
          <w:lang w:val="en-US"/>
        </w:rPr>
        <w:t>Bolla</w:t>
      </w:r>
      <w:proofErr w:type="spellEnd"/>
      <w:r w:rsidRPr="00AB272C">
        <w:rPr>
          <w:rStyle w:val="Hyperlink"/>
          <w:rFonts w:ascii="Arial" w:hAnsi="Arial" w:cs="Arial"/>
          <w:color w:val="auto"/>
          <w:u w:val="none"/>
          <w:lang w:val="en-US"/>
        </w:rPr>
        <w:t xml:space="preserve">, Padma and </w:t>
      </w:r>
      <w:proofErr w:type="spellStart"/>
      <w:r w:rsidRPr="00AB272C">
        <w:rPr>
          <w:rStyle w:val="Hyperlink"/>
          <w:rFonts w:ascii="Arial" w:hAnsi="Arial" w:cs="Arial"/>
          <w:color w:val="auto"/>
          <w:u w:val="none"/>
          <w:lang w:val="en-US"/>
        </w:rPr>
        <w:t>Borre</w:t>
      </w:r>
      <w:proofErr w:type="spellEnd"/>
      <w:r w:rsidRPr="00AB272C">
        <w:rPr>
          <w:rStyle w:val="Hyperlink"/>
          <w:rFonts w:ascii="Arial" w:hAnsi="Arial" w:cs="Arial"/>
          <w:color w:val="auto"/>
          <w:u w:val="none"/>
          <w:lang w:val="en-US"/>
        </w:rPr>
        <w:t xml:space="preserve">, Kai (2019) ‘Performance analysis of dual-frequency receiver using combinations of GPS L1, L5, and L2 civil signals’, Journal of Geodesy. Berlin/Heidelberg: Springer Berlin Heidelberg, 93(3), pp. 437–447. </w:t>
      </w:r>
      <w:proofErr w:type="spellStart"/>
      <w:proofErr w:type="gramStart"/>
      <w:r w:rsidRPr="00AB272C">
        <w:rPr>
          <w:rStyle w:val="Hyperlink"/>
          <w:rFonts w:ascii="Arial" w:hAnsi="Arial" w:cs="Arial"/>
          <w:color w:val="auto"/>
          <w:u w:val="none"/>
          <w:lang w:val="en-US"/>
        </w:rPr>
        <w:t>doi</w:t>
      </w:r>
      <w:proofErr w:type="spellEnd"/>
      <w:proofErr w:type="gramEnd"/>
      <w:r w:rsidRPr="00AB272C">
        <w:rPr>
          <w:rStyle w:val="Hyperlink"/>
          <w:rFonts w:ascii="Arial" w:hAnsi="Arial" w:cs="Arial"/>
          <w:color w:val="auto"/>
          <w:u w:val="none"/>
          <w:lang w:val="en-US"/>
        </w:rPr>
        <w:t>: 10.1007/s00190-018-1172-9.</w:t>
      </w:r>
    </w:p>
    <w:p w14:paraId="10EED283" w14:textId="77777777" w:rsidR="00491CA7" w:rsidRPr="000F2E32" w:rsidRDefault="00491CA7" w:rsidP="00491CA7">
      <w:pPr>
        <w:rPr>
          <w:rFonts w:ascii="Arial" w:hAnsi="Arial" w:cs="Arial"/>
          <w:lang w:val="en-US"/>
        </w:rPr>
      </w:pPr>
    </w:p>
    <w:sectPr w:rsidR="00491CA7" w:rsidRPr="000F2E32" w:rsidSect="00252EB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22ACA87" w14:textId="77777777" w:rsidR="0025174F" w:rsidRDefault="0025174F">
      <w:r>
        <w:separator/>
      </w:r>
    </w:p>
  </w:endnote>
  <w:endnote w:type="continuationSeparator" w:id="0">
    <w:p w14:paraId="3FD44E8D" w14:textId="77777777" w:rsidR="0025174F" w:rsidRDefault="0025174F">
      <w:r>
        <w:continuationSeparator/>
      </w:r>
    </w:p>
  </w:endnote>
  <w:endnote w:type="continuationNotice" w:id="1">
    <w:p w14:paraId="0CD43CCD" w14:textId="77777777" w:rsidR="0025174F" w:rsidRDefault="002517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Calibri Bold">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C49C153" w14:textId="77777777" w:rsidR="0025174F" w:rsidRDefault="0025174F">
      <w:r>
        <w:separator/>
      </w:r>
    </w:p>
  </w:footnote>
  <w:footnote w:type="continuationSeparator" w:id="0">
    <w:p w14:paraId="1C927077" w14:textId="77777777" w:rsidR="0025174F" w:rsidRDefault="0025174F">
      <w:r>
        <w:continuationSeparator/>
      </w:r>
    </w:p>
  </w:footnote>
  <w:footnote w:type="continuationNotice" w:id="1">
    <w:p w14:paraId="1B806DC1" w14:textId="77777777" w:rsidR="0025174F" w:rsidRDefault="0025174F">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7706C"/>
    <w:multiLevelType w:val="hybridMultilevel"/>
    <w:tmpl w:val="556ED2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4531E29"/>
    <w:multiLevelType w:val="hybridMultilevel"/>
    <w:tmpl w:val="8C5041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BA0C80"/>
    <w:multiLevelType w:val="hybridMultilevel"/>
    <w:tmpl w:val="57AE0DD4"/>
    <w:lvl w:ilvl="0" w:tplc="F0B630B8">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B377512"/>
    <w:multiLevelType w:val="hybridMultilevel"/>
    <w:tmpl w:val="08725B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EAC05F9"/>
    <w:multiLevelType w:val="hybridMultilevel"/>
    <w:tmpl w:val="C19ADF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2B67AF0"/>
    <w:multiLevelType w:val="hybridMultilevel"/>
    <w:tmpl w:val="4E1023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3D50D4E"/>
    <w:multiLevelType w:val="hybridMultilevel"/>
    <w:tmpl w:val="54163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5D94B2C"/>
    <w:multiLevelType w:val="hybridMultilevel"/>
    <w:tmpl w:val="32BEF1C6"/>
    <w:lvl w:ilvl="0" w:tplc="46EC3C14">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18F2349E"/>
    <w:multiLevelType w:val="hybridMultilevel"/>
    <w:tmpl w:val="A1F48BC6"/>
    <w:lvl w:ilvl="0" w:tplc="04090001">
      <w:start w:val="1"/>
      <w:numFmt w:val="bullet"/>
      <w:lvlText w:val=""/>
      <w:lvlJc w:val="left"/>
      <w:pPr>
        <w:ind w:left="775" w:hanging="360"/>
      </w:pPr>
      <w:rPr>
        <w:rFonts w:ascii="Symbol" w:hAnsi="Symbol" w:hint="default"/>
      </w:rPr>
    </w:lvl>
    <w:lvl w:ilvl="1" w:tplc="04090003">
      <w:start w:val="1"/>
      <w:numFmt w:val="bullet"/>
      <w:lvlText w:val="o"/>
      <w:lvlJc w:val="left"/>
      <w:pPr>
        <w:ind w:left="1495" w:hanging="360"/>
      </w:pPr>
      <w:rPr>
        <w:rFonts w:ascii="Courier New" w:hAnsi="Courier New" w:cs="Courier New" w:hint="default"/>
      </w:rPr>
    </w:lvl>
    <w:lvl w:ilvl="2" w:tplc="04090005">
      <w:start w:val="1"/>
      <w:numFmt w:val="bullet"/>
      <w:lvlText w:val=""/>
      <w:lvlJc w:val="left"/>
      <w:pPr>
        <w:ind w:left="2215" w:hanging="360"/>
      </w:pPr>
      <w:rPr>
        <w:rFonts w:ascii="Wingdings" w:hAnsi="Wingdings" w:hint="default"/>
      </w:rPr>
    </w:lvl>
    <w:lvl w:ilvl="3" w:tplc="04090001">
      <w:start w:val="1"/>
      <w:numFmt w:val="bullet"/>
      <w:lvlText w:val=""/>
      <w:lvlJc w:val="left"/>
      <w:pPr>
        <w:ind w:left="2935" w:hanging="360"/>
      </w:pPr>
      <w:rPr>
        <w:rFonts w:ascii="Symbol" w:hAnsi="Symbol" w:hint="default"/>
      </w:rPr>
    </w:lvl>
    <w:lvl w:ilvl="4" w:tplc="04090003">
      <w:start w:val="1"/>
      <w:numFmt w:val="bullet"/>
      <w:lvlText w:val="o"/>
      <w:lvlJc w:val="left"/>
      <w:pPr>
        <w:ind w:left="3655" w:hanging="360"/>
      </w:pPr>
      <w:rPr>
        <w:rFonts w:ascii="Courier New" w:hAnsi="Courier New" w:cs="Courier New" w:hint="default"/>
      </w:rPr>
    </w:lvl>
    <w:lvl w:ilvl="5" w:tplc="04090005">
      <w:start w:val="1"/>
      <w:numFmt w:val="bullet"/>
      <w:lvlText w:val=""/>
      <w:lvlJc w:val="left"/>
      <w:pPr>
        <w:ind w:left="4375" w:hanging="360"/>
      </w:pPr>
      <w:rPr>
        <w:rFonts w:ascii="Wingdings" w:hAnsi="Wingdings" w:hint="default"/>
      </w:rPr>
    </w:lvl>
    <w:lvl w:ilvl="6" w:tplc="04090001">
      <w:start w:val="1"/>
      <w:numFmt w:val="bullet"/>
      <w:lvlText w:val=""/>
      <w:lvlJc w:val="left"/>
      <w:pPr>
        <w:ind w:left="5095" w:hanging="360"/>
      </w:pPr>
      <w:rPr>
        <w:rFonts w:ascii="Symbol" w:hAnsi="Symbol" w:hint="default"/>
      </w:rPr>
    </w:lvl>
    <w:lvl w:ilvl="7" w:tplc="04090003">
      <w:start w:val="1"/>
      <w:numFmt w:val="bullet"/>
      <w:lvlText w:val="o"/>
      <w:lvlJc w:val="left"/>
      <w:pPr>
        <w:ind w:left="5815" w:hanging="360"/>
      </w:pPr>
      <w:rPr>
        <w:rFonts w:ascii="Courier New" w:hAnsi="Courier New" w:cs="Courier New" w:hint="default"/>
      </w:rPr>
    </w:lvl>
    <w:lvl w:ilvl="8" w:tplc="04090005">
      <w:start w:val="1"/>
      <w:numFmt w:val="bullet"/>
      <w:lvlText w:val=""/>
      <w:lvlJc w:val="left"/>
      <w:pPr>
        <w:ind w:left="6535" w:hanging="360"/>
      </w:pPr>
      <w:rPr>
        <w:rFonts w:ascii="Wingdings" w:hAnsi="Wingdings" w:hint="default"/>
      </w:rPr>
    </w:lvl>
  </w:abstractNum>
  <w:abstractNum w:abstractNumId="10">
    <w:nsid w:val="1A073777"/>
    <w:multiLevelType w:val="hybridMultilevel"/>
    <w:tmpl w:val="4344FF7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4227123"/>
    <w:multiLevelType w:val="hybridMultilevel"/>
    <w:tmpl w:val="7826E8C2"/>
    <w:lvl w:ilvl="0" w:tplc="3D52BC8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6193715"/>
    <w:multiLevelType w:val="hybridMultilevel"/>
    <w:tmpl w:val="7826E8C2"/>
    <w:lvl w:ilvl="0" w:tplc="3D52BC8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8613E43"/>
    <w:multiLevelType w:val="hybridMultilevel"/>
    <w:tmpl w:val="B262F9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AEE27A8"/>
    <w:multiLevelType w:val="hybridMultilevel"/>
    <w:tmpl w:val="B4B40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B011201"/>
    <w:multiLevelType w:val="hybridMultilevel"/>
    <w:tmpl w:val="B2503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DB23CE8"/>
    <w:multiLevelType w:val="hybridMultilevel"/>
    <w:tmpl w:val="C5AE4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AA80ACF"/>
    <w:multiLevelType w:val="hybridMultilevel"/>
    <w:tmpl w:val="1790567C"/>
    <w:lvl w:ilvl="0" w:tplc="F4E210A6">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D483441"/>
    <w:multiLevelType w:val="hybridMultilevel"/>
    <w:tmpl w:val="D938B3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F240178"/>
    <w:multiLevelType w:val="hybridMultilevel"/>
    <w:tmpl w:val="F7F61F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66A1BC7"/>
    <w:multiLevelType w:val="multilevel"/>
    <w:tmpl w:val="4D56734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1">
    <w:nsid w:val="474C7246"/>
    <w:multiLevelType w:val="hybridMultilevel"/>
    <w:tmpl w:val="1B1C83D0"/>
    <w:lvl w:ilvl="0" w:tplc="5190783C">
      <w:start w:val="2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B9F4ACB"/>
    <w:multiLevelType w:val="hybridMultilevel"/>
    <w:tmpl w:val="0E10B912"/>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C341F51"/>
    <w:multiLevelType w:val="hybridMultilevel"/>
    <w:tmpl w:val="4E22EC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4ED0570C"/>
    <w:multiLevelType w:val="hybridMultilevel"/>
    <w:tmpl w:val="6C2AED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79378BE"/>
    <w:multiLevelType w:val="hybridMultilevel"/>
    <w:tmpl w:val="11402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BCF4C84"/>
    <w:multiLevelType w:val="hybridMultilevel"/>
    <w:tmpl w:val="45702A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C184583"/>
    <w:multiLevelType w:val="hybridMultilevel"/>
    <w:tmpl w:val="F15A9E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D6776C2"/>
    <w:multiLevelType w:val="hybridMultilevel"/>
    <w:tmpl w:val="7826E8C2"/>
    <w:lvl w:ilvl="0" w:tplc="3D52BC8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16E74C1"/>
    <w:multiLevelType w:val="hybridMultilevel"/>
    <w:tmpl w:val="B5CCD990"/>
    <w:lvl w:ilvl="0" w:tplc="F714527A">
      <w:start w:val="1"/>
      <w:numFmt w:val="bullet"/>
      <w:lvlText w:val="–"/>
      <w:lvlJc w:val="left"/>
      <w:pPr>
        <w:tabs>
          <w:tab w:val="num" w:pos="360"/>
        </w:tabs>
        <w:ind w:left="360" w:hanging="360"/>
      </w:pPr>
      <w:rPr>
        <w:rFonts w:ascii="Arial" w:hAnsi="Arial" w:hint="default"/>
      </w:rPr>
    </w:lvl>
    <w:lvl w:ilvl="1" w:tplc="9FB6B9FC">
      <w:start w:val="1"/>
      <w:numFmt w:val="bullet"/>
      <w:lvlText w:val="–"/>
      <w:lvlJc w:val="left"/>
      <w:pPr>
        <w:tabs>
          <w:tab w:val="num" w:pos="1080"/>
        </w:tabs>
        <w:ind w:left="1080" w:hanging="360"/>
      </w:pPr>
      <w:rPr>
        <w:rFonts w:ascii="Arial" w:hAnsi="Arial" w:hint="default"/>
      </w:rPr>
    </w:lvl>
    <w:lvl w:ilvl="2" w:tplc="6C708BE8">
      <w:start w:val="33"/>
      <w:numFmt w:val="bullet"/>
      <w:lvlText w:val=""/>
      <w:lvlJc w:val="left"/>
      <w:pPr>
        <w:tabs>
          <w:tab w:val="num" w:pos="1800"/>
        </w:tabs>
        <w:ind w:left="1800" w:hanging="360"/>
      </w:pPr>
      <w:rPr>
        <w:rFonts w:ascii="Wingdings" w:hAnsi="Wingdings" w:hint="default"/>
      </w:rPr>
    </w:lvl>
    <w:lvl w:ilvl="3" w:tplc="D0EA4AE6" w:tentative="1">
      <w:start w:val="1"/>
      <w:numFmt w:val="bullet"/>
      <w:lvlText w:val="–"/>
      <w:lvlJc w:val="left"/>
      <w:pPr>
        <w:tabs>
          <w:tab w:val="num" w:pos="2520"/>
        </w:tabs>
        <w:ind w:left="2520" w:hanging="360"/>
      </w:pPr>
      <w:rPr>
        <w:rFonts w:ascii="Arial" w:hAnsi="Arial" w:hint="default"/>
      </w:rPr>
    </w:lvl>
    <w:lvl w:ilvl="4" w:tplc="D908B990" w:tentative="1">
      <w:start w:val="1"/>
      <w:numFmt w:val="bullet"/>
      <w:lvlText w:val="–"/>
      <w:lvlJc w:val="left"/>
      <w:pPr>
        <w:tabs>
          <w:tab w:val="num" w:pos="3240"/>
        </w:tabs>
        <w:ind w:left="3240" w:hanging="360"/>
      </w:pPr>
      <w:rPr>
        <w:rFonts w:ascii="Arial" w:hAnsi="Arial" w:hint="default"/>
      </w:rPr>
    </w:lvl>
    <w:lvl w:ilvl="5" w:tplc="4ED81774" w:tentative="1">
      <w:start w:val="1"/>
      <w:numFmt w:val="bullet"/>
      <w:lvlText w:val="–"/>
      <w:lvlJc w:val="left"/>
      <w:pPr>
        <w:tabs>
          <w:tab w:val="num" w:pos="3960"/>
        </w:tabs>
        <w:ind w:left="3960" w:hanging="360"/>
      </w:pPr>
      <w:rPr>
        <w:rFonts w:ascii="Arial" w:hAnsi="Arial" w:hint="default"/>
      </w:rPr>
    </w:lvl>
    <w:lvl w:ilvl="6" w:tplc="38F68480" w:tentative="1">
      <w:start w:val="1"/>
      <w:numFmt w:val="bullet"/>
      <w:lvlText w:val="–"/>
      <w:lvlJc w:val="left"/>
      <w:pPr>
        <w:tabs>
          <w:tab w:val="num" w:pos="4680"/>
        </w:tabs>
        <w:ind w:left="4680" w:hanging="360"/>
      </w:pPr>
      <w:rPr>
        <w:rFonts w:ascii="Arial" w:hAnsi="Arial" w:hint="default"/>
      </w:rPr>
    </w:lvl>
    <w:lvl w:ilvl="7" w:tplc="CD028464" w:tentative="1">
      <w:start w:val="1"/>
      <w:numFmt w:val="bullet"/>
      <w:lvlText w:val="–"/>
      <w:lvlJc w:val="left"/>
      <w:pPr>
        <w:tabs>
          <w:tab w:val="num" w:pos="5400"/>
        </w:tabs>
        <w:ind w:left="5400" w:hanging="360"/>
      </w:pPr>
      <w:rPr>
        <w:rFonts w:ascii="Arial" w:hAnsi="Arial" w:hint="default"/>
      </w:rPr>
    </w:lvl>
    <w:lvl w:ilvl="8" w:tplc="834C6A4A" w:tentative="1">
      <w:start w:val="1"/>
      <w:numFmt w:val="bullet"/>
      <w:lvlText w:val="–"/>
      <w:lvlJc w:val="left"/>
      <w:pPr>
        <w:tabs>
          <w:tab w:val="num" w:pos="6120"/>
        </w:tabs>
        <w:ind w:left="6120" w:hanging="360"/>
      </w:pPr>
      <w:rPr>
        <w:rFonts w:ascii="Arial" w:hAnsi="Arial" w:hint="default"/>
      </w:rPr>
    </w:lvl>
  </w:abstractNum>
  <w:abstractNum w:abstractNumId="30">
    <w:nsid w:val="63865115"/>
    <w:multiLevelType w:val="hybridMultilevel"/>
    <w:tmpl w:val="3F5E8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6BE5158"/>
    <w:multiLevelType w:val="hybridMultilevel"/>
    <w:tmpl w:val="A8AA09EC"/>
    <w:lvl w:ilvl="0" w:tplc="46EC3C14">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7D94676"/>
    <w:multiLevelType w:val="hybridMultilevel"/>
    <w:tmpl w:val="534AA8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8B65592"/>
    <w:multiLevelType w:val="hybridMultilevel"/>
    <w:tmpl w:val="FB1AC8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8C22903"/>
    <w:multiLevelType w:val="hybridMultilevel"/>
    <w:tmpl w:val="68C22903"/>
    <w:lvl w:ilvl="0" w:tplc="58369294">
      <w:start w:val="1"/>
      <w:numFmt w:val="bullet"/>
      <w:lvlText w:val=""/>
      <w:lvlJc w:val="left"/>
      <w:pPr>
        <w:ind w:left="720" w:hanging="360"/>
      </w:pPr>
      <w:rPr>
        <w:rFonts w:ascii="Symbol" w:hAnsi="Symbol" w:hint="default"/>
      </w:rPr>
    </w:lvl>
    <w:lvl w:ilvl="1" w:tplc="D7DED9BE">
      <w:start w:val="1"/>
      <w:numFmt w:val="bullet"/>
      <w:lvlText w:val="o"/>
      <w:lvlJc w:val="left"/>
      <w:pPr>
        <w:ind w:left="1440" w:hanging="360"/>
      </w:pPr>
      <w:rPr>
        <w:rFonts w:ascii="Courier New" w:hAnsi="Courier New" w:cs="Courier New" w:hint="default"/>
      </w:rPr>
    </w:lvl>
    <w:lvl w:ilvl="2" w:tplc="EFD0AFAA">
      <w:start w:val="1"/>
      <w:numFmt w:val="bullet"/>
      <w:lvlText w:val=""/>
      <w:lvlJc w:val="left"/>
      <w:pPr>
        <w:ind w:left="2160" w:hanging="360"/>
      </w:pPr>
      <w:rPr>
        <w:rFonts w:ascii="Wingdings" w:hAnsi="Wingdings" w:hint="default"/>
      </w:rPr>
    </w:lvl>
    <w:lvl w:ilvl="3" w:tplc="8DCAE310">
      <w:start w:val="1"/>
      <w:numFmt w:val="bullet"/>
      <w:lvlText w:val=""/>
      <w:lvlJc w:val="left"/>
      <w:pPr>
        <w:ind w:left="2880" w:hanging="360"/>
      </w:pPr>
      <w:rPr>
        <w:rFonts w:ascii="Symbol" w:hAnsi="Symbol" w:hint="default"/>
      </w:rPr>
    </w:lvl>
    <w:lvl w:ilvl="4" w:tplc="9C8890D4">
      <w:start w:val="1"/>
      <w:numFmt w:val="bullet"/>
      <w:lvlText w:val="o"/>
      <w:lvlJc w:val="left"/>
      <w:pPr>
        <w:ind w:left="3600" w:hanging="360"/>
      </w:pPr>
      <w:rPr>
        <w:rFonts w:ascii="Courier New" w:hAnsi="Courier New" w:cs="Courier New" w:hint="default"/>
      </w:rPr>
    </w:lvl>
    <w:lvl w:ilvl="5" w:tplc="BB985840">
      <w:start w:val="1"/>
      <w:numFmt w:val="bullet"/>
      <w:lvlText w:val=""/>
      <w:lvlJc w:val="left"/>
      <w:pPr>
        <w:ind w:left="4320" w:hanging="360"/>
      </w:pPr>
      <w:rPr>
        <w:rFonts w:ascii="Wingdings" w:hAnsi="Wingdings" w:hint="default"/>
      </w:rPr>
    </w:lvl>
    <w:lvl w:ilvl="6" w:tplc="1DFC9558">
      <w:start w:val="1"/>
      <w:numFmt w:val="bullet"/>
      <w:lvlText w:val=""/>
      <w:lvlJc w:val="left"/>
      <w:pPr>
        <w:ind w:left="5040" w:hanging="360"/>
      </w:pPr>
      <w:rPr>
        <w:rFonts w:ascii="Symbol" w:hAnsi="Symbol" w:hint="default"/>
      </w:rPr>
    </w:lvl>
    <w:lvl w:ilvl="7" w:tplc="B8F64646">
      <w:start w:val="1"/>
      <w:numFmt w:val="bullet"/>
      <w:lvlText w:val="o"/>
      <w:lvlJc w:val="left"/>
      <w:pPr>
        <w:ind w:left="5760" w:hanging="360"/>
      </w:pPr>
      <w:rPr>
        <w:rFonts w:ascii="Courier New" w:hAnsi="Courier New" w:cs="Courier New" w:hint="default"/>
      </w:rPr>
    </w:lvl>
    <w:lvl w:ilvl="8" w:tplc="6D668484">
      <w:start w:val="1"/>
      <w:numFmt w:val="bullet"/>
      <w:lvlText w:val=""/>
      <w:lvlJc w:val="left"/>
      <w:pPr>
        <w:ind w:left="6480" w:hanging="360"/>
      </w:pPr>
      <w:rPr>
        <w:rFonts w:ascii="Wingdings" w:hAnsi="Wingdings" w:hint="default"/>
      </w:rPr>
    </w:lvl>
  </w:abstractNum>
  <w:abstractNum w:abstractNumId="35">
    <w:nsid w:val="6C14772D"/>
    <w:multiLevelType w:val="hybridMultilevel"/>
    <w:tmpl w:val="9E2EF5D0"/>
    <w:lvl w:ilvl="0" w:tplc="CE2C259E">
      <w:start w:val="1"/>
      <w:numFmt w:val="bullet"/>
      <w:lvlText w:val="–"/>
      <w:lvlJc w:val="left"/>
      <w:pPr>
        <w:tabs>
          <w:tab w:val="num" w:pos="360"/>
        </w:tabs>
        <w:ind w:left="360" w:hanging="360"/>
      </w:pPr>
      <w:rPr>
        <w:rFonts w:ascii="Arial" w:hAnsi="Arial" w:hint="default"/>
      </w:rPr>
    </w:lvl>
    <w:lvl w:ilvl="1" w:tplc="99C4A162">
      <w:start w:val="1"/>
      <w:numFmt w:val="bullet"/>
      <w:lvlText w:val="–"/>
      <w:lvlJc w:val="left"/>
      <w:pPr>
        <w:tabs>
          <w:tab w:val="num" w:pos="1080"/>
        </w:tabs>
        <w:ind w:left="1080" w:hanging="360"/>
      </w:pPr>
      <w:rPr>
        <w:rFonts w:ascii="Arial" w:hAnsi="Arial" w:hint="default"/>
      </w:rPr>
    </w:lvl>
    <w:lvl w:ilvl="2" w:tplc="CCECF140">
      <w:start w:val="33"/>
      <w:numFmt w:val="bullet"/>
      <w:lvlText w:val=""/>
      <w:lvlJc w:val="left"/>
      <w:pPr>
        <w:tabs>
          <w:tab w:val="num" w:pos="1800"/>
        </w:tabs>
        <w:ind w:left="1800" w:hanging="360"/>
      </w:pPr>
      <w:rPr>
        <w:rFonts w:ascii="Wingdings" w:hAnsi="Wingdings" w:hint="default"/>
      </w:rPr>
    </w:lvl>
    <w:lvl w:ilvl="3" w:tplc="C484A280">
      <w:start w:val="33"/>
      <w:numFmt w:val="bullet"/>
      <w:lvlText w:val="–"/>
      <w:lvlJc w:val="left"/>
      <w:pPr>
        <w:tabs>
          <w:tab w:val="num" w:pos="2520"/>
        </w:tabs>
        <w:ind w:left="2520" w:hanging="360"/>
      </w:pPr>
      <w:rPr>
        <w:rFonts w:ascii="Arial" w:hAnsi="Arial" w:hint="default"/>
      </w:rPr>
    </w:lvl>
    <w:lvl w:ilvl="4" w:tplc="977A9B9E" w:tentative="1">
      <w:start w:val="1"/>
      <w:numFmt w:val="bullet"/>
      <w:lvlText w:val="–"/>
      <w:lvlJc w:val="left"/>
      <w:pPr>
        <w:tabs>
          <w:tab w:val="num" w:pos="3240"/>
        </w:tabs>
        <w:ind w:left="3240" w:hanging="360"/>
      </w:pPr>
      <w:rPr>
        <w:rFonts w:ascii="Arial" w:hAnsi="Arial" w:hint="default"/>
      </w:rPr>
    </w:lvl>
    <w:lvl w:ilvl="5" w:tplc="98382FC0" w:tentative="1">
      <w:start w:val="1"/>
      <w:numFmt w:val="bullet"/>
      <w:lvlText w:val="–"/>
      <w:lvlJc w:val="left"/>
      <w:pPr>
        <w:tabs>
          <w:tab w:val="num" w:pos="3960"/>
        </w:tabs>
        <w:ind w:left="3960" w:hanging="360"/>
      </w:pPr>
      <w:rPr>
        <w:rFonts w:ascii="Arial" w:hAnsi="Arial" w:hint="default"/>
      </w:rPr>
    </w:lvl>
    <w:lvl w:ilvl="6" w:tplc="5630C7C0" w:tentative="1">
      <w:start w:val="1"/>
      <w:numFmt w:val="bullet"/>
      <w:lvlText w:val="–"/>
      <w:lvlJc w:val="left"/>
      <w:pPr>
        <w:tabs>
          <w:tab w:val="num" w:pos="4680"/>
        </w:tabs>
        <w:ind w:left="4680" w:hanging="360"/>
      </w:pPr>
      <w:rPr>
        <w:rFonts w:ascii="Arial" w:hAnsi="Arial" w:hint="default"/>
      </w:rPr>
    </w:lvl>
    <w:lvl w:ilvl="7" w:tplc="B2A264B0" w:tentative="1">
      <w:start w:val="1"/>
      <w:numFmt w:val="bullet"/>
      <w:lvlText w:val="–"/>
      <w:lvlJc w:val="left"/>
      <w:pPr>
        <w:tabs>
          <w:tab w:val="num" w:pos="5400"/>
        </w:tabs>
        <w:ind w:left="5400" w:hanging="360"/>
      </w:pPr>
      <w:rPr>
        <w:rFonts w:ascii="Arial" w:hAnsi="Arial" w:hint="default"/>
      </w:rPr>
    </w:lvl>
    <w:lvl w:ilvl="8" w:tplc="24EE3F36" w:tentative="1">
      <w:start w:val="1"/>
      <w:numFmt w:val="bullet"/>
      <w:lvlText w:val="–"/>
      <w:lvlJc w:val="left"/>
      <w:pPr>
        <w:tabs>
          <w:tab w:val="num" w:pos="6120"/>
        </w:tabs>
        <w:ind w:left="6120" w:hanging="360"/>
      </w:pPr>
      <w:rPr>
        <w:rFonts w:ascii="Arial" w:hAnsi="Arial" w:hint="default"/>
      </w:rPr>
    </w:lvl>
  </w:abstractNum>
  <w:abstractNum w:abstractNumId="36">
    <w:nsid w:val="6FCD5AA1"/>
    <w:multiLevelType w:val="hybridMultilevel"/>
    <w:tmpl w:val="4F528E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735C73FC"/>
    <w:multiLevelType w:val="hybridMultilevel"/>
    <w:tmpl w:val="D0E8D394"/>
    <w:lvl w:ilvl="0" w:tplc="5BEE379C">
      <w:start w:val="1"/>
      <w:numFmt w:val="bullet"/>
      <w:lvlText w:val="▪"/>
      <w:lvlJc w:val="left"/>
      <w:pPr>
        <w:tabs>
          <w:tab w:val="num" w:pos="720"/>
        </w:tabs>
        <w:ind w:left="720" w:hanging="360"/>
      </w:pPr>
      <w:rPr>
        <w:rFonts w:ascii="Calibri Bold" w:hAnsi="Calibri Bold" w:hint="default"/>
      </w:rPr>
    </w:lvl>
    <w:lvl w:ilvl="1" w:tplc="C6AE8764" w:tentative="1">
      <w:start w:val="1"/>
      <w:numFmt w:val="bullet"/>
      <w:lvlText w:val="▪"/>
      <w:lvlJc w:val="left"/>
      <w:pPr>
        <w:tabs>
          <w:tab w:val="num" w:pos="1440"/>
        </w:tabs>
        <w:ind w:left="1440" w:hanging="360"/>
      </w:pPr>
      <w:rPr>
        <w:rFonts w:ascii="Calibri Bold" w:hAnsi="Calibri Bold" w:hint="default"/>
      </w:rPr>
    </w:lvl>
    <w:lvl w:ilvl="2" w:tplc="76AAF734" w:tentative="1">
      <w:start w:val="1"/>
      <w:numFmt w:val="bullet"/>
      <w:lvlText w:val="▪"/>
      <w:lvlJc w:val="left"/>
      <w:pPr>
        <w:tabs>
          <w:tab w:val="num" w:pos="2160"/>
        </w:tabs>
        <w:ind w:left="2160" w:hanging="360"/>
      </w:pPr>
      <w:rPr>
        <w:rFonts w:ascii="Calibri Bold" w:hAnsi="Calibri Bold" w:hint="default"/>
      </w:rPr>
    </w:lvl>
    <w:lvl w:ilvl="3" w:tplc="406E1D3C" w:tentative="1">
      <w:start w:val="1"/>
      <w:numFmt w:val="bullet"/>
      <w:lvlText w:val="▪"/>
      <w:lvlJc w:val="left"/>
      <w:pPr>
        <w:tabs>
          <w:tab w:val="num" w:pos="2880"/>
        </w:tabs>
        <w:ind w:left="2880" w:hanging="360"/>
      </w:pPr>
      <w:rPr>
        <w:rFonts w:ascii="Calibri Bold" w:hAnsi="Calibri Bold" w:hint="default"/>
      </w:rPr>
    </w:lvl>
    <w:lvl w:ilvl="4" w:tplc="DEF605EA" w:tentative="1">
      <w:start w:val="1"/>
      <w:numFmt w:val="bullet"/>
      <w:lvlText w:val="▪"/>
      <w:lvlJc w:val="left"/>
      <w:pPr>
        <w:tabs>
          <w:tab w:val="num" w:pos="3600"/>
        </w:tabs>
        <w:ind w:left="3600" w:hanging="360"/>
      </w:pPr>
      <w:rPr>
        <w:rFonts w:ascii="Calibri Bold" w:hAnsi="Calibri Bold" w:hint="default"/>
      </w:rPr>
    </w:lvl>
    <w:lvl w:ilvl="5" w:tplc="25D0E14A" w:tentative="1">
      <w:start w:val="1"/>
      <w:numFmt w:val="bullet"/>
      <w:lvlText w:val="▪"/>
      <w:lvlJc w:val="left"/>
      <w:pPr>
        <w:tabs>
          <w:tab w:val="num" w:pos="4320"/>
        </w:tabs>
        <w:ind w:left="4320" w:hanging="360"/>
      </w:pPr>
      <w:rPr>
        <w:rFonts w:ascii="Calibri Bold" w:hAnsi="Calibri Bold" w:hint="default"/>
      </w:rPr>
    </w:lvl>
    <w:lvl w:ilvl="6" w:tplc="614AB436" w:tentative="1">
      <w:start w:val="1"/>
      <w:numFmt w:val="bullet"/>
      <w:lvlText w:val="▪"/>
      <w:lvlJc w:val="left"/>
      <w:pPr>
        <w:tabs>
          <w:tab w:val="num" w:pos="5040"/>
        </w:tabs>
        <w:ind w:left="5040" w:hanging="360"/>
      </w:pPr>
      <w:rPr>
        <w:rFonts w:ascii="Calibri Bold" w:hAnsi="Calibri Bold" w:hint="default"/>
      </w:rPr>
    </w:lvl>
    <w:lvl w:ilvl="7" w:tplc="14BE36AE" w:tentative="1">
      <w:start w:val="1"/>
      <w:numFmt w:val="bullet"/>
      <w:lvlText w:val="▪"/>
      <w:lvlJc w:val="left"/>
      <w:pPr>
        <w:tabs>
          <w:tab w:val="num" w:pos="5760"/>
        </w:tabs>
        <w:ind w:left="5760" w:hanging="360"/>
      </w:pPr>
      <w:rPr>
        <w:rFonts w:ascii="Calibri Bold" w:hAnsi="Calibri Bold" w:hint="default"/>
      </w:rPr>
    </w:lvl>
    <w:lvl w:ilvl="8" w:tplc="F8C2E9CE" w:tentative="1">
      <w:start w:val="1"/>
      <w:numFmt w:val="bullet"/>
      <w:lvlText w:val="▪"/>
      <w:lvlJc w:val="left"/>
      <w:pPr>
        <w:tabs>
          <w:tab w:val="num" w:pos="6480"/>
        </w:tabs>
        <w:ind w:left="6480" w:hanging="360"/>
      </w:pPr>
      <w:rPr>
        <w:rFonts w:ascii="Calibri Bold" w:hAnsi="Calibri Bold" w:hint="default"/>
      </w:rPr>
    </w:lvl>
  </w:abstractNum>
  <w:abstractNum w:abstractNumId="38">
    <w:nsid w:val="7A0D10EA"/>
    <w:multiLevelType w:val="hybridMultilevel"/>
    <w:tmpl w:val="01A2E078"/>
    <w:lvl w:ilvl="0" w:tplc="8A7E6764">
      <w:start w:val="2"/>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nsid w:val="7B276722"/>
    <w:multiLevelType w:val="hybridMultilevel"/>
    <w:tmpl w:val="1BB44950"/>
    <w:lvl w:ilvl="0" w:tplc="46EC3C14">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B7F081D"/>
    <w:multiLevelType w:val="hybridMultilevel"/>
    <w:tmpl w:val="0876E3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nsid w:val="7BF12C16"/>
    <w:multiLevelType w:val="hybridMultilevel"/>
    <w:tmpl w:val="27B0F93A"/>
    <w:lvl w:ilvl="0" w:tplc="46EC3C14">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C6C132C"/>
    <w:multiLevelType w:val="hybridMultilevel"/>
    <w:tmpl w:val="768AFB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EE60C40"/>
    <w:multiLevelType w:val="hybridMultilevel"/>
    <w:tmpl w:val="5498A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8"/>
  </w:num>
  <w:num w:numId="3">
    <w:abstractNumId w:val="43"/>
  </w:num>
  <w:num w:numId="4">
    <w:abstractNumId w:val="16"/>
  </w:num>
  <w:num w:numId="5">
    <w:abstractNumId w:val="29"/>
  </w:num>
  <w:num w:numId="6">
    <w:abstractNumId w:val="35"/>
  </w:num>
  <w:num w:numId="7">
    <w:abstractNumId w:val="26"/>
  </w:num>
  <w:num w:numId="8">
    <w:abstractNumId w:val="25"/>
  </w:num>
  <w:num w:numId="9">
    <w:abstractNumId w:val="20"/>
  </w:num>
  <w:num w:numId="10">
    <w:abstractNumId w:val="10"/>
  </w:num>
  <w:num w:numId="11">
    <w:abstractNumId w:val="20"/>
  </w:num>
  <w:num w:numId="12">
    <w:abstractNumId w:val="20"/>
  </w:num>
  <w:num w:numId="13">
    <w:abstractNumId w:val="20"/>
  </w:num>
  <w:num w:numId="14">
    <w:abstractNumId w:val="20"/>
  </w:num>
  <w:num w:numId="15">
    <w:abstractNumId w:val="12"/>
  </w:num>
  <w:num w:numId="16">
    <w:abstractNumId w:val="28"/>
  </w:num>
  <w:num w:numId="17">
    <w:abstractNumId w:val="19"/>
  </w:num>
  <w:num w:numId="18">
    <w:abstractNumId w:val="39"/>
  </w:num>
  <w:num w:numId="19">
    <w:abstractNumId w:val="7"/>
  </w:num>
  <w:num w:numId="20">
    <w:abstractNumId w:val="31"/>
  </w:num>
  <w:num w:numId="21">
    <w:abstractNumId w:val="41"/>
  </w:num>
  <w:num w:numId="22">
    <w:abstractNumId w:val="11"/>
  </w:num>
  <w:num w:numId="23">
    <w:abstractNumId w:val="38"/>
  </w:num>
  <w:num w:numId="24">
    <w:abstractNumId w:val="20"/>
  </w:num>
  <w:num w:numId="25">
    <w:abstractNumId w:val="30"/>
  </w:num>
  <w:num w:numId="26">
    <w:abstractNumId w:val="33"/>
  </w:num>
  <w:num w:numId="27">
    <w:abstractNumId w:val="24"/>
  </w:num>
  <w:num w:numId="28">
    <w:abstractNumId w:val="3"/>
  </w:num>
  <w:num w:numId="29">
    <w:abstractNumId w:val="1"/>
  </w:num>
  <w:num w:numId="30">
    <w:abstractNumId w:val="18"/>
  </w:num>
  <w:num w:numId="31">
    <w:abstractNumId w:val="27"/>
  </w:num>
  <w:num w:numId="32">
    <w:abstractNumId w:val="32"/>
  </w:num>
  <w:num w:numId="33">
    <w:abstractNumId w:val="42"/>
  </w:num>
  <w:num w:numId="34">
    <w:abstractNumId w:val="17"/>
  </w:num>
  <w:num w:numId="35">
    <w:abstractNumId w:val="2"/>
  </w:num>
  <w:num w:numId="36">
    <w:abstractNumId w:val="14"/>
  </w:num>
  <w:num w:numId="37">
    <w:abstractNumId w:val="4"/>
  </w:num>
  <w:num w:numId="38">
    <w:abstractNumId w:val="15"/>
  </w:num>
  <w:num w:numId="39">
    <w:abstractNumId w:val="9"/>
  </w:num>
  <w:num w:numId="40">
    <w:abstractNumId w:val="37"/>
  </w:num>
  <w:num w:numId="41">
    <w:abstractNumId w:val="22"/>
  </w:num>
  <w:num w:numId="42">
    <w:abstractNumId w:val="5"/>
  </w:num>
  <w:num w:numId="43">
    <w:abstractNumId w:val="0"/>
  </w:num>
  <w:num w:numId="44">
    <w:abstractNumId w:val="34"/>
  </w:num>
  <w:num w:numId="45">
    <w:abstractNumId w:val="13"/>
  </w:num>
  <w:num w:numId="46">
    <w:abstractNumId w:val="21"/>
  </w:num>
  <w:num w:numId="47">
    <w:abstractNumId w:val="6"/>
  </w:num>
  <w:num w:numId="48">
    <w:abstractNumId w:val="23"/>
  </w:num>
  <w:num w:numId="49">
    <w:abstractNumId w:val="36"/>
  </w:num>
  <w:num w:numId="50">
    <w:abstractNumId w:val="4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0E3"/>
    <w:rsid w:val="000027EA"/>
    <w:rsid w:val="00002CDB"/>
    <w:rsid w:val="00004B5C"/>
    <w:rsid w:val="000054AF"/>
    <w:rsid w:val="0000797A"/>
    <w:rsid w:val="00011D0E"/>
    <w:rsid w:val="000121C0"/>
    <w:rsid w:val="00012C83"/>
    <w:rsid w:val="00014BCA"/>
    <w:rsid w:val="00015569"/>
    <w:rsid w:val="00015793"/>
    <w:rsid w:val="00015873"/>
    <w:rsid w:val="0001606C"/>
    <w:rsid w:val="0002191D"/>
    <w:rsid w:val="00021B7D"/>
    <w:rsid w:val="000222CB"/>
    <w:rsid w:val="00023212"/>
    <w:rsid w:val="00023D6E"/>
    <w:rsid w:val="0002426D"/>
    <w:rsid w:val="000266A0"/>
    <w:rsid w:val="00026F21"/>
    <w:rsid w:val="0003040C"/>
    <w:rsid w:val="000306A4"/>
    <w:rsid w:val="00030FBE"/>
    <w:rsid w:val="00031C1D"/>
    <w:rsid w:val="00032308"/>
    <w:rsid w:val="00032999"/>
    <w:rsid w:val="00032F6B"/>
    <w:rsid w:val="00033342"/>
    <w:rsid w:val="000343F5"/>
    <w:rsid w:val="00034473"/>
    <w:rsid w:val="00035C8A"/>
    <w:rsid w:val="00036802"/>
    <w:rsid w:val="00036E9D"/>
    <w:rsid w:val="00037AA6"/>
    <w:rsid w:val="0004087B"/>
    <w:rsid w:val="00041C77"/>
    <w:rsid w:val="00041F1E"/>
    <w:rsid w:val="00043A47"/>
    <w:rsid w:val="00045434"/>
    <w:rsid w:val="0004557B"/>
    <w:rsid w:val="000472D9"/>
    <w:rsid w:val="00047DB7"/>
    <w:rsid w:val="00047F44"/>
    <w:rsid w:val="00050E5B"/>
    <w:rsid w:val="00052DFA"/>
    <w:rsid w:val="00053BDB"/>
    <w:rsid w:val="00053C5F"/>
    <w:rsid w:val="00054D06"/>
    <w:rsid w:val="00054DDD"/>
    <w:rsid w:val="00055697"/>
    <w:rsid w:val="00056973"/>
    <w:rsid w:val="000576A7"/>
    <w:rsid w:val="000576D5"/>
    <w:rsid w:val="00057DC0"/>
    <w:rsid w:val="000626D9"/>
    <w:rsid w:val="00063B2B"/>
    <w:rsid w:val="000646D3"/>
    <w:rsid w:val="00065582"/>
    <w:rsid w:val="00065840"/>
    <w:rsid w:val="00065B1A"/>
    <w:rsid w:val="000672B2"/>
    <w:rsid w:val="0006733D"/>
    <w:rsid w:val="000676B6"/>
    <w:rsid w:val="000721C8"/>
    <w:rsid w:val="000725F8"/>
    <w:rsid w:val="000728B9"/>
    <w:rsid w:val="00072A15"/>
    <w:rsid w:val="00072D4C"/>
    <w:rsid w:val="00074BF1"/>
    <w:rsid w:val="00075A79"/>
    <w:rsid w:val="00077907"/>
    <w:rsid w:val="000804BB"/>
    <w:rsid w:val="000818F7"/>
    <w:rsid w:val="0008193D"/>
    <w:rsid w:val="00082AA4"/>
    <w:rsid w:val="00082F20"/>
    <w:rsid w:val="000837A9"/>
    <w:rsid w:val="000854BF"/>
    <w:rsid w:val="0008693B"/>
    <w:rsid w:val="00087287"/>
    <w:rsid w:val="0008738E"/>
    <w:rsid w:val="00087F02"/>
    <w:rsid w:val="00092656"/>
    <w:rsid w:val="0009317F"/>
    <w:rsid w:val="00093975"/>
    <w:rsid w:val="00093E7E"/>
    <w:rsid w:val="000940AE"/>
    <w:rsid w:val="00094666"/>
    <w:rsid w:val="00095717"/>
    <w:rsid w:val="0009679F"/>
    <w:rsid w:val="00096F03"/>
    <w:rsid w:val="00096F26"/>
    <w:rsid w:val="000A02F0"/>
    <w:rsid w:val="000A23B4"/>
    <w:rsid w:val="000A28EE"/>
    <w:rsid w:val="000A2E10"/>
    <w:rsid w:val="000A2E1A"/>
    <w:rsid w:val="000A3132"/>
    <w:rsid w:val="000A3578"/>
    <w:rsid w:val="000A3681"/>
    <w:rsid w:val="000A46B9"/>
    <w:rsid w:val="000A4C0A"/>
    <w:rsid w:val="000A510F"/>
    <w:rsid w:val="000A6A7B"/>
    <w:rsid w:val="000A75D8"/>
    <w:rsid w:val="000A764D"/>
    <w:rsid w:val="000A7B03"/>
    <w:rsid w:val="000B0020"/>
    <w:rsid w:val="000B0083"/>
    <w:rsid w:val="000B1ACF"/>
    <w:rsid w:val="000B23D1"/>
    <w:rsid w:val="000B27F2"/>
    <w:rsid w:val="000B2EF7"/>
    <w:rsid w:val="000B30B6"/>
    <w:rsid w:val="000B3A12"/>
    <w:rsid w:val="000B42AC"/>
    <w:rsid w:val="000B445B"/>
    <w:rsid w:val="000B4CAE"/>
    <w:rsid w:val="000B5B95"/>
    <w:rsid w:val="000B5C94"/>
    <w:rsid w:val="000B6B99"/>
    <w:rsid w:val="000C0247"/>
    <w:rsid w:val="000C0783"/>
    <w:rsid w:val="000C0AA5"/>
    <w:rsid w:val="000C0E80"/>
    <w:rsid w:val="000C284B"/>
    <w:rsid w:val="000C3999"/>
    <w:rsid w:val="000C3D73"/>
    <w:rsid w:val="000C42D3"/>
    <w:rsid w:val="000C43F7"/>
    <w:rsid w:val="000C44A9"/>
    <w:rsid w:val="000C53A9"/>
    <w:rsid w:val="000C77C1"/>
    <w:rsid w:val="000D06B4"/>
    <w:rsid w:val="000D0CCA"/>
    <w:rsid w:val="000D1E9A"/>
    <w:rsid w:val="000D4830"/>
    <w:rsid w:val="000D54C6"/>
    <w:rsid w:val="000D6CFC"/>
    <w:rsid w:val="000E005A"/>
    <w:rsid w:val="000E16EB"/>
    <w:rsid w:val="000E22E2"/>
    <w:rsid w:val="000E284C"/>
    <w:rsid w:val="000E469E"/>
    <w:rsid w:val="000E4A2D"/>
    <w:rsid w:val="000E54C3"/>
    <w:rsid w:val="000E69EA"/>
    <w:rsid w:val="000F2E32"/>
    <w:rsid w:val="000F3EA8"/>
    <w:rsid w:val="000F4EA3"/>
    <w:rsid w:val="000F7592"/>
    <w:rsid w:val="000F7730"/>
    <w:rsid w:val="000F7EFE"/>
    <w:rsid w:val="001002B6"/>
    <w:rsid w:val="00100AEF"/>
    <w:rsid w:val="00100C4B"/>
    <w:rsid w:val="00100FBA"/>
    <w:rsid w:val="001010BC"/>
    <w:rsid w:val="0010118B"/>
    <w:rsid w:val="001012D3"/>
    <w:rsid w:val="001012F3"/>
    <w:rsid w:val="00101381"/>
    <w:rsid w:val="001014D3"/>
    <w:rsid w:val="00101885"/>
    <w:rsid w:val="001033DD"/>
    <w:rsid w:val="001053F8"/>
    <w:rsid w:val="00106D86"/>
    <w:rsid w:val="00106EBB"/>
    <w:rsid w:val="00107C99"/>
    <w:rsid w:val="00111C8E"/>
    <w:rsid w:val="00111EC9"/>
    <w:rsid w:val="00112480"/>
    <w:rsid w:val="001127E7"/>
    <w:rsid w:val="00112898"/>
    <w:rsid w:val="00112E6E"/>
    <w:rsid w:val="001132F9"/>
    <w:rsid w:val="001135BD"/>
    <w:rsid w:val="00114A5F"/>
    <w:rsid w:val="00115249"/>
    <w:rsid w:val="0011587E"/>
    <w:rsid w:val="00116720"/>
    <w:rsid w:val="001171CF"/>
    <w:rsid w:val="0011734D"/>
    <w:rsid w:val="00117A53"/>
    <w:rsid w:val="001200EA"/>
    <w:rsid w:val="001206F8"/>
    <w:rsid w:val="001211BC"/>
    <w:rsid w:val="00121877"/>
    <w:rsid w:val="00121E7E"/>
    <w:rsid w:val="00122A76"/>
    <w:rsid w:val="00123A37"/>
    <w:rsid w:val="00123DF1"/>
    <w:rsid w:val="00124568"/>
    <w:rsid w:val="00126E09"/>
    <w:rsid w:val="00126F16"/>
    <w:rsid w:val="00127382"/>
    <w:rsid w:val="001279D6"/>
    <w:rsid w:val="00130399"/>
    <w:rsid w:val="00131A87"/>
    <w:rsid w:val="001328C8"/>
    <w:rsid w:val="00132A1B"/>
    <w:rsid w:val="00132BEB"/>
    <w:rsid w:val="00133CC7"/>
    <w:rsid w:val="001354B3"/>
    <w:rsid w:val="00135703"/>
    <w:rsid w:val="00135EA7"/>
    <w:rsid w:val="00135ED2"/>
    <w:rsid w:val="001361C1"/>
    <w:rsid w:val="00137271"/>
    <w:rsid w:val="00137B0F"/>
    <w:rsid w:val="0014010C"/>
    <w:rsid w:val="0014085D"/>
    <w:rsid w:val="00140F67"/>
    <w:rsid w:val="0014136B"/>
    <w:rsid w:val="00141DB0"/>
    <w:rsid w:val="00143961"/>
    <w:rsid w:val="0014420A"/>
    <w:rsid w:val="00144695"/>
    <w:rsid w:val="00147CC2"/>
    <w:rsid w:val="001507BF"/>
    <w:rsid w:val="00151018"/>
    <w:rsid w:val="00152EF4"/>
    <w:rsid w:val="001534BC"/>
    <w:rsid w:val="00153528"/>
    <w:rsid w:val="001541D5"/>
    <w:rsid w:val="00154A79"/>
    <w:rsid w:val="00154EEC"/>
    <w:rsid w:val="0015718A"/>
    <w:rsid w:val="00157CE8"/>
    <w:rsid w:val="00161258"/>
    <w:rsid w:val="0016175A"/>
    <w:rsid w:val="00164FAA"/>
    <w:rsid w:val="0016596F"/>
    <w:rsid w:val="00172031"/>
    <w:rsid w:val="00173323"/>
    <w:rsid w:val="001737A5"/>
    <w:rsid w:val="00173918"/>
    <w:rsid w:val="0017415A"/>
    <w:rsid w:val="00174296"/>
    <w:rsid w:val="00175920"/>
    <w:rsid w:val="001769D1"/>
    <w:rsid w:val="00176BFF"/>
    <w:rsid w:val="0017746B"/>
    <w:rsid w:val="00177DC6"/>
    <w:rsid w:val="00181A04"/>
    <w:rsid w:val="00182B95"/>
    <w:rsid w:val="001842CE"/>
    <w:rsid w:val="00185345"/>
    <w:rsid w:val="00185E5B"/>
    <w:rsid w:val="00186F96"/>
    <w:rsid w:val="001911A9"/>
    <w:rsid w:val="00191AD9"/>
    <w:rsid w:val="00191EED"/>
    <w:rsid w:val="001925B2"/>
    <w:rsid w:val="0019315E"/>
    <w:rsid w:val="001934DD"/>
    <w:rsid w:val="001937BB"/>
    <w:rsid w:val="00193FAB"/>
    <w:rsid w:val="00194573"/>
    <w:rsid w:val="00194839"/>
    <w:rsid w:val="00194E22"/>
    <w:rsid w:val="00194FCC"/>
    <w:rsid w:val="00195097"/>
    <w:rsid w:val="001968B4"/>
    <w:rsid w:val="00196BAE"/>
    <w:rsid w:val="0019768C"/>
    <w:rsid w:val="001A056D"/>
    <w:rsid w:val="001A08AA"/>
    <w:rsid w:val="001A0F90"/>
    <w:rsid w:val="001A1247"/>
    <w:rsid w:val="001A165E"/>
    <w:rsid w:val="001A1BDF"/>
    <w:rsid w:val="001A27BF"/>
    <w:rsid w:val="001A311F"/>
    <w:rsid w:val="001A32F1"/>
    <w:rsid w:val="001A3437"/>
    <w:rsid w:val="001A4EA6"/>
    <w:rsid w:val="001A5826"/>
    <w:rsid w:val="001A6300"/>
    <w:rsid w:val="001A6E6E"/>
    <w:rsid w:val="001B3867"/>
    <w:rsid w:val="001B5289"/>
    <w:rsid w:val="001C0568"/>
    <w:rsid w:val="001C0958"/>
    <w:rsid w:val="001C0D39"/>
    <w:rsid w:val="001C2EA0"/>
    <w:rsid w:val="001C53BB"/>
    <w:rsid w:val="001C5A24"/>
    <w:rsid w:val="001D028C"/>
    <w:rsid w:val="001D131B"/>
    <w:rsid w:val="001D4B2F"/>
    <w:rsid w:val="001D4E24"/>
    <w:rsid w:val="001D50EA"/>
    <w:rsid w:val="001D6D59"/>
    <w:rsid w:val="001D72E5"/>
    <w:rsid w:val="001D7D29"/>
    <w:rsid w:val="001E0941"/>
    <w:rsid w:val="001E11B3"/>
    <w:rsid w:val="001E19B5"/>
    <w:rsid w:val="001E3B39"/>
    <w:rsid w:val="001E63A1"/>
    <w:rsid w:val="001E653D"/>
    <w:rsid w:val="001E6EB7"/>
    <w:rsid w:val="001E7D11"/>
    <w:rsid w:val="001F19EB"/>
    <w:rsid w:val="001F20F2"/>
    <w:rsid w:val="001F3A4A"/>
    <w:rsid w:val="001F4C17"/>
    <w:rsid w:val="001F6689"/>
    <w:rsid w:val="001F68B2"/>
    <w:rsid w:val="001F7E47"/>
    <w:rsid w:val="002004AE"/>
    <w:rsid w:val="002012B3"/>
    <w:rsid w:val="002023A0"/>
    <w:rsid w:val="002023BA"/>
    <w:rsid w:val="002029AF"/>
    <w:rsid w:val="00202AE7"/>
    <w:rsid w:val="00202B8D"/>
    <w:rsid w:val="002040FF"/>
    <w:rsid w:val="00204ADC"/>
    <w:rsid w:val="00205923"/>
    <w:rsid w:val="0020670D"/>
    <w:rsid w:val="00207237"/>
    <w:rsid w:val="00207768"/>
    <w:rsid w:val="002101E7"/>
    <w:rsid w:val="00210354"/>
    <w:rsid w:val="0021101A"/>
    <w:rsid w:val="0021141F"/>
    <w:rsid w:val="0021154A"/>
    <w:rsid w:val="002119C8"/>
    <w:rsid w:val="00211C4A"/>
    <w:rsid w:val="00212373"/>
    <w:rsid w:val="0021250B"/>
    <w:rsid w:val="00212513"/>
    <w:rsid w:val="00212692"/>
    <w:rsid w:val="002138EA"/>
    <w:rsid w:val="00213EB0"/>
    <w:rsid w:val="00213EE0"/>
    <w:rsid w:val="002142EF"/>
    <w:rsid w:val="002143B4"/>
    <w:rsid w:val="00214FBD"/>
    <w:rsid w:val="002152A6"/>
    <w:rsid w:val="00215D96"/>
    <w:rsid w:val="00216D2C"/>
    <w:rsid w:val="00217582"/>
    <w:rsid w:val="002175CF"/>
    <w:rsid w:val="00221622"/>
    <w:rsid w:val="0022237A"/>
    <w:rsid w:val="002223A7"/>
    <w:rsid w:val="00222699"/>
    <w:rsid w:val="00222897"/>
    <w:rsid w:val="002240BE"/>
    <w:rsid w:val="0022456E"/>
    <w:rsid w:val="00224E7E"/>
    <w:rsid w:val="00225FE0"/>
    <w:rsid w:val="002264C6"/>
    <w:rsid w:val="00227149"/>
    <w:rsid w:val="0023482F"/>
    <w:rsid w:val="00235394"/>
    <w:rsid w:val="00235680"/>
    <w:rsid w:val="00235A9B"/>
    <w:rsid w:val="00237173"/>
    <w:rsid w:val="0024001D"/>
    <w:rsid w:val="00240BE3"/>
    <w:rsid w:val="002419D0"/>
    <w:rsid w:val="00241BBA"/>
    <w:rsid w:val="00241D4B"/>
    <w:rsid w:val="00243323"/>
    <w:rsid w:val="00244FD8"/>
    <w:rsid w:val="00245B82"/>
    <w:rsid w:val="0024632F"/>
    <w:rsid w:val="0024674A"/>
    <w:rsid w:val="00247994"/>
    <w:rsid w:val="0025028C"/>
    <w:rsid w:val="002506F0"/>
    <w:rsid w:val="00250C00"/>
    <w:rsid w:val="0025174F"/>
    <w:rsid w:val="00252EB7"/>
    <w:rsid w:val="0025319A"/>
    <w:rsid w:val="00253CD8"/>
    <w:rsid w:val="002549FC"/>
    <w:rsid w:val="00256945"/>
    <w:rsid w:val="002570A5"/>
    <w:rsid w:val="00257500"/>
    <w:rsid w:val="00257F24"/>
    <w:rsid w:val="0026179F"/>
    <w:rsid w:val="00262B48"/>
    <w:rsid w:val="00264F41"/>
    <w:rsid w:val="0026546F"/>
    <w:rsid w:val="00265893"/>
    <w:rsid w:val="002660D2"/>
    <w:rsid w:val="0026698C"/>
    <w:rsid w:val="00267D07"/>
    <w:rsid w:val="00274E1A"/>
    <w:rsid w:val="00275E1D"/>
    <w:rsid w:val="00275E88"/>
    <w:rsid w:val="002762A9"/>
    <w:rsid w:val="002770F4"/>
    <w:rsid w:val="00277420"/>
    <w:rsid w:val="00277688"/>
    <w:rsid w:val="00277E9D"/>
    <w:rsid w:val="00281609"/>
    <w:rsid w:val="00282213"/>
    <w:rsid w:val="002863A3"/>
    <w:rsid w:val="00287850"/>
    <w:rsid w:val="00287BC6"/>
    <w:rsid w:val="00290D7F"/>
    <w:rsid w:val="00290F4F"/>
    <w:rsid w:val="0029193E"/>
    <w:rsid w:val="002922CB"/>
    <w:rsid w:val="00292870"/>
    <w:rsid w:val="0029299D"/>
    <w:rsid w:val="00294E20"/>
    <w:rsid w:val="00297444"/>
    <w:rsid w:val="00297FB4"/>
    <w:rsid w:val="002A1684"/>
    <w:rsid w:val="002A1DB2"/>
    <w:rsid w:val="002A2935"/>
    <w:rsid w:val="002A2D8B"/>
    <w:rsid w:val="002A3D08"/>
    <w:rsid w:val="002A48A5"/>
    <w:rsid w:val="002A4C60"/>
    <w:rsid w:val="002A63E4"/>
    <w:rsid w:val="002A68E6"/>
    <w:rsid w:val="002A6FE9"/>
    <w:rsid w:val="002B1B3B"/>
    <w:rsid w:val="002B1D62"/>
    <w:rsid w:val="002B3815"/>
    <w:rsid w:val="002B419D"/>
    <w:rsid w:val="002B429C"/>
    <w:rsid w:val="002B594C"/>
    <w:rsid w:val="002B6292"/>
    <w:rsid w:val="002B6CEF"/>
    <w:rsid w:val="002B7BC4"/>
    <w:rsid w:val="002B7BFF"/>
    <w:rsid w:val="002C3EB2"/>
    <w:rsid w:val="002C3F4C"/>
    <w:rsid w:val="002C5300"/>
    <w:rsid w:val="002C77FF"/>
    <w:rsid w:val="002D06F5"/>
    <w:rsid w:val="002D1BF6"/>
    <w:rsid w:val="002D25CF"/>
    <w:rsid w:val="002D2C39"/>
    <w:rsid w:val="002D3137"/>
    <w:rsid w:val="002D36ED"/>
    <w:rsid w:val="002D402C"/>
    <w:rsid w:val="002D44AF"/>
    <w:rsid w:val="002D483F"/>
    <w:rsid w:val="002D59A0"/>
    <w:rsid w:val="002D69AB"/>
    <w:rsid w:val="002D76AD"/>
    <w:rsid w:val="002E0151"/>
    <w:rsid w:val="002E08D7"/>
    <w:rsid w:val="002E42E8"/>
    <w:rsid w:val="002E4368"/>
    <w:rsid w:val="002E576B"/>
    <w:rsid w:val="002E5799"/>
    <w:rsid w:val="002E5ADB"/>
    <w:rsid w:val="002E5EFC"/>
    <w:rsid w:val="002E6BC6"/>
    <w:rsid w:val="002E7DE5"/>
    <w:rsid w:val="002F01C0"/>
    <w:rsid w:val="002F030F"/>
    <w:rsid w:val="002F1A50"/>
    <w:rsid w:val="002F1F87"/>
    <w:rsid w:val="002F2B29"/>
    <w:rsid w:val="002F300C"/>
    <w:rsid w:val="002F3BD7"/>
    <w:rsid w:val="002F3F42"/>
    <w:rsid w:val="002F4093"/>
    <w:rsid w:val="002F40CC"/>
    <w:rsid w:val="002F428E"/>
    <w:rsid w:val="002F63F6"/>
    <w:rsid w:val="002F75AE"/>
    <w:rsid w:val="002F7D50"/>
    <w:rsid w:val="00300D2E"/>
    <w:rsid w:val="00302C96"/>
    <w:rsid w:val="003052DA"/>
    <w:rsid w:val="003068AB"/>
    <w:rsid w:val="003071FF"/>
    <w:rsid w:val="00310865"/>
    <w:rsid w:val="00312C8F"/>
    <w:rsid w:val="00313089"/>
    <w:rsid w:val="003140CB"/>
    <w:rsid w:val="003168BC"/>
    <w:rsid w:val="00317783"/>
    <w:rsid w:val="00317D53"/>
    <w:rsid w:val="003210CC"/>
    <w:rsid w:val="0032165D"/>
    <w:rsid w:val="003230B0"/>
    <w:rsid w:val="00323842"/>
    <w:rsid w:val="00323F73"/>
    <w:rsid w:val="00325911"/>
    <w:rsid w:val="00325AD5"/>
    <w:rsid w:val="00326B16"/>
    <w:rsid w:val="00326B49"/>
    <w:rsid w:val="0033088D"/>
    <w:rsid w:val="00330AB0"/>
    <w:rsid w:val="00331B14"/>
    <w:rsid w:val="00331F8D"/>
    <w:rsid w:val="00331F9B"/>
    <w:rsid w:val="00334800"/>
    <w:rsid w:val="003366B3"/>
    <w:rsid w:val="00336BF3"/>
    <w:rsid w:val="003379C2"/>
    <w:rsid w:val="00337E39"/>
    <w:rsid w:val="00340510"/>
    <w:rsid w:val="003411C2"/>
    <w:rsid w:val="0034159C"/>
    <w:rsid w:val="00341A86"/>
    <w:rsid w:val="00342018"/>
    <w:rsid w:val="00342AAB"/>
    <w:rsid w:val="00343440"/>
    <w:rsid w:val="00347756"/>
    <w:rsid w:val="00347F9F"/>
    <w:rsid w:val="003508C7"/>
    <w:rsid w:val="00350C71"/>
    <w:rsid w:val="00350E37"/>
    <w:rsid w:val="00354047"/>
    <w:rsid w:val="003540D1"/>
    <w:rsid w:val="00354EBB"/>
    <w:rsid w:val="00355BF1"/>
    <w:rsid w:val="00356531"/>
    <w:rsid w:val="003569A0"/>
    <w:rsid w:val="003573FE"/>
    <w:rsid w:val="003579DB"/>
    <w:rsid w:val="00357DDA"/>
    <w:rsid w:val="00361E29"/>
    <w:rsid w:val="00362033"/>
    <w:rsid w:val="0036267B"/>
    <w:rsid w:val="003628F4"/>
    <w:rsid w:val="00362BD0"/>
    <w:rsid w:val="0036363F"/>
    <w:rsid w:val="00364521"/>
    <w:rsid w:val="00364CFD"/>
    <w:rsid w:val="00364D8E"/>
    <w:rsid w:val="00365130"/>
    <w:rsid w:val="00365335"/>
    <w:rsid w:val="00366EDD"/>
    <w:rsid w:val="00367724"/>
    <w:rsid w:val="00367AC1"/>
    <w:rsid w:val="00367D08"/>
    <w:rsid w:val="0037097E"/>
    <w:rsid w:val="00370A22"/>
    <w:rsid w:val="00371DCC"/>
    <w:rsid w:val="00372911"/>
    <w:rsid w:val="00374C38"/>
    <w:rsid w:val="00377B02"/>
    <w:rsid w:val="00381E61"/>
    <w:rsid w:val="00381FC9"/>
    <w:rsid w:val="00382F79"/>
    <w:rsid w:val="00384502"/>
    <w:rsid w:val="003879EA"/>
    <w:rsid w:val="00390666"/>
    <w:rsid w:val="0039066E"/>
    <w:rsid w:val="00390935"/>
    <w:rsid w:val="00395DAF"/>
    <w:rsid w:val="003965BC"/>
    <w:rsid w:val="003969DE"/>
    <w:rsid w:val="00396D99"/>
    <w:rsid w:val="003978CE"/>
    <w:rsid w:val="003A09A8"/>
    <w:rsid w:val="003A20DF"/>
    <w:rsid w:val="003A32BD"/>
    <w:rsid w:val="003A46D8"/>
    <w:rsid w:val="003A5015"/>
    <w:rsid w:val="003A59AC"/>
    <w:rsid w:val="003A5AD4"/>
    <w:rsid w:val="003A5FA4"/>
    <w:rsid w:val="003A6535"/>
    <w:rsid w:val="003A7FDA"/>
    <w:rsid w:val="003B037E"/>
    <w:rsid w:val="003B1405"/>
    <w:rsid w:val="003B1426"/>
    <w:rsid w:val="003B1CD7"/>
    <w:rsid w:val="003B25A7"/>
    <w:rsid w:val="003B360D"/>
    <w:rsid w:val="003B5123"/>
    <w:rsid w:val="003B63FF"/>
    <w:rsid w:val="003C1BD4"/>
    <w:rsid w:val="003C245B"/>
    <w:rsid w:val="003C2562"/>
    <w:rsid w:val="003C2DC1"/>
    <w:rsid w:val="003C3166"/>
    <w:rsid w:val="003C326E"/>
    <w:rsid w:val="003C4DF7"/>
    <w:rsid w:val="003C5797"/>
    <w:rsid w:val="003C6806"/>
    <w:rsid w:val="003C7BFA"/>
    <w:rsid w:val="003C7C79"/>
    <w:rsid w:val="003D0233"/>
    <w:rsid w:val="003D187B"/>
    <w:rsid w:val="003D1EED"/>
    <w:rsid w:val="003D1F33"/>
    <w:rsid w:val="003D3659"/>
    <w:rsid w:val="003D40E4"/>
    <w:rsid w:val="003D4535"/>
    <w:rsid w:val="003D5DA3"/>
    <w:rsid w:val="003D7032"/>
    <w:rsid w:val="003D716A"/>
    <w:rsid w:val="003D763C"/>
    <w:rsid w:val="003E040F"/>
    <w:rsid w:val="003E05F6"/>
    <w:rsid w:val="003E1E73"/>
    <w:rsid w:val="003E241D"/>
    <w:rsid w:val="003E2DB0"/>
    <w:rsid w:val="003E3434"/>
    <w:rsid w:val="003E39EA"/>
    <w:rsid w:val="003E46A8"/>
    <w:rsid w:val="003E4FFB"/>
    <w:rsid w:val="003E5EAB"/>
    <w:rsid w:val="003E5F4C"/>
    <w:rsid w:val="003E5F52"/>
    <w:rsid w:val="003E6A58"/>
    <w:rsid w:val="003F04F5"/>
    <w:rsid w:val="003F1503"/>
    <w:rsid w:val="003F1B8C"/>
    <w:rsid w:val="003F2A81"/>
    <w:rsid w:val="003F2BC3"/>
    <w:rsid w:val="003F2EC2"/>
    <w:rsid w:val="003F341A"/>
    <w:rsid w:val="003F3F83"/>
    <w:rsid w:val="003F41C8"/>
    <w:rsid w:val="003F61EF"/>
    <w:rsid w:val="003F6410"/>
    <w:rsid w:val="003F6700"/>
    <w:rsid w:val="003F6AAB"/>
    <w:rsid w:val="00400763"/>
    <w:rsid w:val="00400AC4"/>
    <w:rsid w:val="00401257"/>
    <w:rsid w:val="00401562"/>
    <w:rsid w:val="00401FBD"/>
    <w:rsid w:val="004036D3"/>
    <w:rsid w:val="00404021"/>
    <w:rsid w:val="00404250"/>
    <w:rsid w:val="00404575"/>
    <w:rsid w:val="004048A8"/>
    <w:rsid w:val="00405657"/>
    <w:rsid w:val="00405787"/>
    <w:rsid w:val="004067EE"/>
    <w:rsid w:val="00406E27"/>
    <w:rsid w:val="00407274"/>
    <w:rsid w:val="00407387"/>
    <w:rsid w:val="00410598"/>
    <w:rsid w:val="00411871"/>
    <w:rsid w:val="00412177"/>
    <w:rsid w:val="00413D74"/>
    <w:rsid w:val="00413E80"/>
    <w:rsid w:val="0041441E"/>
    <w:rsid w:val="004145EC"/>
    <w:rsid w:val="00415DFC"/>
    <w:rsid w:val="004167EB"/>
    <w:rsid w:val="0041688B"/>
    <w:rsid w:val="0042109B"/>
    <w:rsid w:val="00421F3E"/>
    <w:rsid w:val="004225AF"/>
    <w:rsid w:val="00422A70"/>
    <w:rsid w:val="00423C66"/>
    <w:rsid w:val="00424ED4"/>
    <w:rsid w:val="00427539"/>
    <w:rsid w:val="00427940"/>
    <w:rsid w:val="00427DBF"/>
    <w:rsid w:val="00427FC6"/>
    <w:rsid w:val="004306F9"/>
    <w:rsid w:val="00436340"/>
    <w:rsid w:val="00436526"/>
    <w:rsid w:val="00436FC8"/>
    <w:rsid w:val="00442F6C"/>
    <w:rsid w:val="004439C6"/>
    <w:rsid w:val="00444225"/>
    <w:rsid w:val="00445D09"/>
    <w:rsid w:val="00445D1B"/>
    <w:rsid w:val="004502EA"/>
    <w:rsid w:val="00451EAB"/>
    <w:rsid w:val="00452AF3"/>
    <w:rsid w:val="004539A7"/>
    <w:rsid w:val="00453BA4"/>
    <w:rsid w:val="00454F89"/>
    <w:rsid w:val="00455F80"/>
    <w:rsid w:val="0045641A"/>
    <w:rsid w:val="00456BEA"/>
    <w:rsid w:val="00457C47"/>
    <w:rsid w:val="0046047D"/>
    <w:rsid w:val="00462256"/>
    <w:rsid w:val="004649C3"/>
    <w:rsid w:val="00464B6C"/>
    <w:rsid w:val="004652DB"/>
    <w:rsid w:val="004707C7"/>
    <w:rsid w:val="004714C0"/>
    <w:rsid w:val="004714DD"/>
    <w:rsid w:val="00472056"/>
    <w:rsid w:val="00473182"/>
    <w:rsid w:val="00474A93"/>
    <w:rsid w:val="00475406"/>
    <w:rsid w:val="00476065"/>
    <w:rsid w:val="00476B2F"/>
    <w:rsid w:val="00476EF3"/>
    <w:rsid w:val="00476FC9"/>
    <w:rsid w:val="0048125D"/>
    <w:rsid w:val="00481B8C"/>
    <w:rsid w:val="00482460"/>
    <w:rsid w:val="004825DC"/>
    <w:rsid w:val="00482CB5"/>
    <w:rsid w:val="00482D25"/>
    <w:rsid w:val="0048451B"/>
    <w:rsid w:val="00484D69"/>
    <w:rsid w:val="00485876"/>
    <w:rsid w:val="00486C15"/>
    <w:rsid w:val="00487CBA"/>
    <w:rsid w:val="00491966"/>
    <w:rsid w:val="00491CA7"/>
    <w:rsid w:val="0049235C"/>
    <w:rsid w:val="00492FA8"/>
    <w:rsid w:val="00494125"/>
    <w:rsid w:val="004944F1"/>
    <w:rsid w:val="004948C8"/>
    <w:rsid w:val="00494954"/>
    <w:rsid w:val="00494C54"/>
    <w:rsid w:val="00496493"/>
    <w:rsid w:val="00496C45"/>
    <w:rsid w:val="00496D4E"/>
    <w:rsid w:val="004970DB"/>
    <w:rsid w:val="00497434"/>
    <w:rsid w:val="00497D93"/>
    <w:rsid w:val="004A07B6"/>
    <w:rsid w:val="004A146B"/>
    <w:rsid w:val="004A17C7"/>
    <w:rsid w:val="004A215D"/>
    <w:rsid w:val="004A2579"/>
    <w:rsid w:val="004A6A03"/>
    <w:rsid w:val="004B1ECD"/>
    <w:rsid w:val="004B253D"/>
    <w:rsid w:val="004B26E9"/>
    <w:rsid w:val="004B327D"/>
    <w:rsid w:val="004B34BE"/>
    <w:rsid w:val="004B3C4D"/>
    <w:rsid w:val="004B4EF0"/>
    <w:rsid w:val="004B5C7C"/>
    <w:rsid w:val="004B5FDC"/>
    <w:rsid w:val="004B6122"/>
    <w:rsid w:val="004B65B3"/>
    <w:rsid w:val="004B6C95"/>
    <w:rsid w:val="004C0650"/>
    <w:rsid w:val="004C0B3D"/>
    <w:rsid w:val="004C0F9C"/>
    <w:rsid w:val="004C151B"/>
    <w:rsid w:val="004C1D4B"/>
    <w:rsid w:val="004C3E90"/>
    <w:rsid w:val="004C4D28"/>
    <w:rsid w:val="004C5320"/>
    <w:rsid w:val="004C58A6"/>
    <w:rsid w:val="004C6314"/>
    <w:rsid w:val="004C68B3"/>
    <w:rsid w:val="004D0321"/>
    <w:rsid w:val="004D065A"/>
    <w:rsid w:val="004D0D53"/>
    <w:rsid w:val="004D1531"/>
    <w:rsid w:val="004D1BEE"/>
    <w:rsid w:val="004D43D5"/>
    <w:rsid w:val="004D53FD"/>
    <w:rsid w:val="004D578D"/>
    <w:rsid w:val="004D658B"/>
    <w:rsid w:val="004D69A7"/>
    <w:rsid w:val="004D6B7A"/>
    <w:rsid w:val="004E13F4"/>
    <w:rsid w:val="004E15BB"/>
    <w:rsid w:val="004E23DE"/>
    <w:rsid w:val="004E2B68"/>
    <w:rsid w:val="004E2D60"/>
    <w:rsid w:val="004E34F7"/>
    <w:rsid w:val="004E3B6A"/>
    <w:rsid w:val="004E4003"/>
    <w:rsid w:val="004E4131"/>
    <w:rsid w:val="004E4AF8"/>
    <w:rsid w:val="004E500C"/>
    <w:rsid w:val="004E5190"/>
    <w:rsid w:val="004E70C2"/>
    <w:rsid w:val="004E72E8"/>
    <w:rsid w:val="004E7758"/>
    <w:rsid w:val="004F03DF"/>
    <w:rsid w:val="004F0B5D"/>
    <w:rsid w:val="004F402C"/>
    <w:rsid w:val="004F47CF"/>
    <w:rsid w:val="004F59A8"/>
    <w:rsid w:val="004F59C8"/>
    <w:rsid w:val="004F5A72"/>
    <w:rsid w:val="004F6E91"/>
    <w:rsid w:val="004F74EA"/>
    <w:rsid w:val="0050032F"/>
    <w:rsid w:val="005005DE"/>
    <w:rsid w:val="005014C2"/>
    <w:rsid w:val="00501517"/>
    <w:rsid w:val="0050169B"/>
    <w:rsid w:val="005027EA"/>
    <w:rsid w:val="00502EF2"/>
    <w:rsid w:val="00503690"/>
    <w:rsid w:val="00503737"/>
    <w:rsid w:val="00503C68"/>
    <w:rsid w:val="005048A8"/>
    <w:rsid w:val="00504C1D"/>
    <w:rsid w:val="00505BFA"/>
    <w:rsid w:val="00506586"/>
    <w:rsid w:val="005111CD"/>
    <w:rsid w:val="00512307"/>
    <w:rsid w:val="00512D4B"/>
    <w:rsid w:val="00513BF6"/>
    <w:rsid w:val="00513C96"/>
    <w:rsid w:val="00513E1C"/>
    <w:rsid w:val="005150F1"/>
    <w:rsid w:val="0051532E"/>
    <w:rsid w:val="00517C5A"/>
    <w:rsid w:val="00520147"/>
    <w:rsid w:val="005203DE"/>
    <w:rsid w:val="00520FA3"/>
    <w:rsid w:val="0052180F"/>
    <w:rsid w:val="00521E1A"/>
    <w:rsid w:val="00522B2B"/>
    <w:rsid w:val="00523712"/>
    <w:rsid w:val="00523A04"/>
    <w:rsid w:val="00524000"/>
    <w:rsid w:val="005244BC"/>
    <w:rsid w:val="0052455F"/>
    <w:rsid w:val="00525243"/>
    <w:rsid w:val="005259DC"/>
    <w:rsid w:val="005265BC"/>
    <w:rsid w:val="00526A3E"/>
    <w:rsid w:val="0052731E"/>
    <w:rsid w:val="00530A13"/>
    <w:rsid w:val="00530F0C"/>
    <w:rsid w:val="00531216"/>
    <w:rsid w:val="00533F4C"/>
    <w:rsid w:val="0053520D"/>
    <w:rsid w:val="00536063"/>
    <w:rsid w:val="00536AB5"/>
    <w:rsid w:val="005379C7"/>
    <w:rsid w:val="005400D0"/>
    <w:rsid w:val="005406D9"/>
    <w:rsid w:val="005412AC"/>
    <w:rsid w:val="00541969"/>
    <w:rsid w:val="005436F9"/>
    <w:rsid w:val="00547A1C"/>
    <w:rsid w:val="005516B8"/>
    <w:rsid w:val="00551B47"/>
    <w:rsid w:val="00551E65"/>
    <w:rsid w:val="0055300A"/>
    <w:rsid w:val="005534EE"/>
    <w:rsid w:val="00553AE6"/>
    <w:rsid w:val="00553BF8"/>
    <w:rsid w:val="00554817"/>
    <w:rsid w:val="00554E86"/>
    <w:rsid w:val="00556011"/>
    <w:rsid w:val="00556974"/>
    <w:rsid w:val="00556A55"/>
    <w:rsid w:val="00556CF2"/>
    <w:rsid w:val="00561966"/>
    <w:rsid w:val="00561FF9"/>
    <w:rsid w:val="00563111"/>
    <w:rsid w:val="00563949"/>
    <w:rsid w:val="0056452C"/>
    <w:rsid w:val="00564539"/>
    <w:rsid w:val="00564E01"/>
    <w:rsid w:val="00564E6F"/>
    <w:rsid w:val="00565333"/>
    <w:rsid w:val="005662FA"/>
    <w:rsid w:val="00571E87"/>
    <w:rsid w:val="005723B6"/>
    <w:rsid w:val="005723CF"/>
    <w:rsid w:val="005724AC"/>
    <w:rsid w:val="00573269"/>
    <w:rsid w:val="00573875"/>
    <w:rsid w:val="005758E4"/>
    <w:rsid w:val="00575BB0"/>
    <w:rsid w:val="0057703A"/>
    <w:rsid w:val="00577349"/>
    <w:rsid w:val="00577842"/>
    <w:rsid w:val="00577947"/>
    <w:rsid w:val="00577A8F"/>
    <w:rsid w:val="00577CC7"/>
    <w:rsid w:val="00580522"/>
    <w:rsid w:val="005806AA"/>
    <w:rsid w:val="00580EF2"/>
    <w:rsid w:val="005834BA"/>
    <w:rsid w:val="00586643"/>
    <w:rsid w:val="0058668B"/>
    <w:rsid w:val="00586BDE"/>
    <w:rsid w:val="00592273"/>
    <w:rsid w:val="00593026"/>
    <w:rsid w:val="005934C4"/>
    <w:rsid w:val="005937DC"/>
    <w:rsid w:val="00593800"/>
    <w:rsid w:val="0059450C"/>
    <w:rsid w:val="00595B59"/>
    <w:rsid w:val="0059650A"/>
    <w:rsid w:val="005A023B"/>
    <w:rsid w:val="005A17B1"/>
    <w:rsid w:val="005A2AED"/>
    <w:rsid w:val="005A3E85"/>
    <w:rsid w:val="005A40A6"/>
    <w:rsid w:val="005A49DA"/>
    <w:rsid w:val="005A535B"/>
    <w:rsid w:val="005A551D"/>
    <w:rsid w:val="005A6683"/>
    <w:rsid w:val="005B193D"/>
    <w:rsid w:val="005B1F15"/>
    <w:rsid w:val="005B362D"/>
    <w:rsid w:val="005B3DD3"/>
    <w:rsid w:val="005B3F53"/>
    <w:rsid w:val="005B4416"/>
    <w:rsid w:val="005B4EE5"/>
    <w:rsid w:val="005B5C1C"/>
    <w:rsid w:val="005B6EAB"/>
    <w:rsid w:val="005B7BAE"/>
    <w:rsid w:val="005C019D"/>
    <w:rsid w:val="005C335A"/>
    <w:rsid w:val="005C4145"/>
    <w:rsid w:val="005C453E"/>
    <w:rsid w:val="005C4CA3"/>
    <w:rsid w:val="005C4E15"/>
    <w:rsid w:val="005C4F05"/>
    <w:rsid w:val="005C6F72"/>
    <w:rsid w:val="005C7375"/>
    <w:rsid w:val="005C74BE"/>
    <w:rsid w:val="005C7CB5"/>
    <w:rsid w:val="005C7EF7"/>
    <w:rsid w:val="005D03E6"/>
    <w:rsid w:val="005D2673"/>
    <w:rsid w:val="005D303F"/>
    <w:rsid w:val="005D3059"/>
    <w:rsid w:val="005D3928"/>
    <w:rsid w:val="005D432F"/>
    <w:rsid w:val="005D47F0"/>
    <w:rsid w:val="005D4BB3"/>
    <w:rsid w:val="005D4C01"/>
    <w:rsid w:val="005D5EEE"/>
    <w:rsid w:val="005E0178"/>
    <w:rsid w:val="005E0DCD"/>
    <w:rsid w:val="005E4724"/>
    <w:rsid w:val="005E4C78"/>
    <w:rsid w:val="005E5985"/>
    <w:rsid w:val="005E5BB5"/>
    <w:rsid w:val="005E7768"/>
    <w:rsid w:val="005E7CB6"/>
    <w:rsid w:val="005E7E39"/>
    <w:rsid w:val="005F0E0E"/>
    <w:rsid w:val="005F1AA7"/>
    <w:rsid w:val="005F2116"/>
    <w:rsid w:val="005F48A7"/>
    <w:rsid w:val="005F54B1"/>
    <w:rsid w:val="005F55A3"/>
    <w:rsid w:val="005F55F8"/>
    <w:rsid w:val="005F57B4"/>
    <w:rsid w:val="005F5F18"/>
    <w:rsid w:val="005F6D50"/>
    <w:rsid w:val="006002C5"/>
    <w:rsid w:val="006003DF"/>
    <w:rsid w:val="00601791"/>
    <w:rsid w:val="00601BCD"/>
    <w:rsid w:val="00601E6D"/>
    <w:rsid w:val="006033BC"/>
    <w:rsid w:val="006043DD"/>
    <w:rsid w:val="0060469B"/>
    <w:rsid w:val="00604BED"/>
    <w:rsid w:val="006075CD"/>
    <w:rsid w:val="00607FC1"/>
    <w:rsid w:val="0061035E"/>
    <w:rsid w:val="00610D75"/>
    <w:rsid w:val="006110AF"/>
    <w:rsid w:val="006113D3"/>
    <w:rsid w:val="0061230B"/>
    <w:rsid w:val="00612554"/>
    <w:rsid w:val="006144D6"/>
    <w:rsid w:val="00614561"/>
    <w:rsid w:val="00617264"/>
    <w:rsid w:val="0061729D"/>
    <w:rsid w:val="00617472"/>
    <w:rsid w:val="00617873"/>
    <w:rsid w:val="00621321"/>
    <w:rsid w:val="00622066"/>
    <w:rsid w:val="006226BC"/>
    <w:rsid w:val="00624011"/>
    <w:rsid w:val="006258C4"/>
    <w:rsid w:val="006272B6"/>
    <w:rsid w:val="00627DDE"/>
    <w:rsid w:val="0063019F"/>
    <w:rsid w:val="00630F44"/>
    <w:rsid w:val="0063179F"/>
    <w:rsid w:val="006320EF"/>
    <w:rsid w:val="00633B49"/>
    <w:rsid w:val="00634377"/>
    <w:rsid w:val="00634586"/>
    <w:rsid w:val="006354E0"/>
    <w:rsid w:val="00635CF3"/>
    <w:rsid w:val="0063696E"/>
    <w:rsid w:val="00636BCC"/>
    <w:rsid w:val="006379CF"/>
    <w:rsid w:val="00640116"/>
    <w:rsid w:val="006401BC"/>
    <w:rsid w:val="00641CCD"/>
    <w:rsid w:val="006428A0"/>
    <w:rsid w:val="0064474D"/>
    <w:rsid w:val="00644ADB"/>
    <w:rsid w:val="00644D4E"/>
    <w:rsid w:val="00644DBB"/>
    <w:rsid w:val="00645845"/>
    <w:rsid w:val="00646A3C"/>
    <w:rsid w:val="00646B33"/>
    <w:rsid w:val="00646C17"/>
    <w:rsid w:val="00647085"/>
    <w:rsid w:val="00647E45"/>
    <w:rsid w:val="00647F5D"/>
    <w:rsid w:val="006517D0"/>
    <w:rsid w:val="00651807"/>
    <w:rsid w:val="00651DF0"/>
    <w:rsid w:val="006525CF"/>
    <w:rsid w:val="00652C5D"/>
    <w:rsid w:val="0065310A"/>
    <w:rsid w:val="0065318B"/>
    <w:rsid w:val="00653821"/>
    <w:rsid w:val="00654F94"/>
    <w:rsid w:val="006557C0"/>
    <w:rsid w:val="00656D64"/>
    <w:rsid w:val="0065702D"/>
    <w:rsid w:val="00657084"/>
    <w:rsid w:val="00662682"/>
    <w:rsid w:val="0066275E"/>
    <w:rsid w:val="00662AA0"/>
    <w:rsid w:val="00663C2D"/>
    <w:rsid w:val="00664201"/>
    <w:rsid w:val="00665A62"/>
    <w:rsid w:val="00665C04"/>
    <w:rsid w:val="00666664"/>
    <w:rsid w:val="00666E89"/>
    <w:rsid w:val="0066734B"/>
    <w:rsid w:val="00667371"/>
    <w:rsid w:val="00670166"/>
    <w:rsid w:val="006702DF"/>
    <w:rsid w:val="00670B59"/>
    <w:rsid w:val="00671BEF"/>
    <w:rsid w:val="00671FB7"/>
    <w:rsid w:val="00674096"/>
    <w:rsid w:val="006748C8"/>
    <w:rsid w:val="00674C3D"/>
    <w:rsid w:val="00675AB9"/>
    <w:rsid w:val="00676F9F"/>
    <w:rsid w:val="00677084"/>
    <w:rsid w:val="00677A96"/>
    <w:rsid w:val="0068259C"/>
    <w:rsid w:val="0068272F"/>
    <w:rsid w:val="00683EB8"/>
    <w:rsid w:val="00684722"/>
    <w:rsid w:val="0068496A"/>
    <w:rsid w:val="00684B13"/>
    <w:rsid w:val="0068602C"/>
    <w:rsid w:val="0068666D"/>
    <w:rsid w:val="006901BF"/>
    <w:rsid w:val="0069097D"/>
    <w:rsid w:val="00690EB8"/>
    <w:rsid w:val="00692002"/>
    <w:rsid w:val="00692087"/>
    <w:rsid w:val="00693FFE"/>
    <w:rsid w:val="00695826"/>
    <w:rsid w:val="006958B1"/>
    <w:rsid w:val="00697975"/>
    <w:rsid w:val="006A0839"/>
    <w:rsid w:val="006A2A3E"/>
    <w:rsid w:val="006A5912"/>
    <w:rsid w:val="006A5938"/>
    <w:rsid w:val="006B06BA"/>
    <w:rsid w:val="006B09A6"/>
    <w:rsid w:val="006B2F94"/>
    <w:rsid w:val="006B3667"/>
    <w:rsid w:val="006B4703"/>
    <w:rsid w:val="006B562D"/>
    <w:rsid w:val="006B5990"/>
    <w:rsid w:val="006B600D"/>
    <w:rsid w:val="006B6A2B"/>
    <w:rsid w:val="006B721C"/>
    <w:rsid w:val="006B737D"/>
    <w:rsid w:val="006B7D6A"/>
    <w:rsid w:val="006C04B7"/>
    <w:rsid w:val="006C08AD"/>
    <w:rsid w:val="006C1A9C"/>
    <w:rsid w:val="006C3D51"/>
    <w:rsid w:val="006C3E68"/>
    <w:rsid w:val="006C5488"/>
    <w:rsid w:val="006C5991"/>
    <w:rsid w:val="006C617C"/>
    <w:rsid w:val="006C7CF2"/>
    <w:rsid w:val="006D045A"/>
    <w:rsid w:val="006D10DE"/>
    <w:rsid w:val="006D112A"/>
    <w:rsid w:val="006D1231"/>
    <w:rsid w:val="006D24CA"/>
    <w:rsid w:val="006D2C0C"/>
    <w:rsid w:val="006D39DE"/>
    <w:rsid w:val="006D3C61"/>
    <w:rsid w:val="006D653C"/>
    <w:rsid w:val="006D69C6"/>
    <w:rsid w:val="006D6D17"/>
    <w:rsid w:val="006E0979"/>
    <w:rsid w:val="006E30A3"/>
    <w:rsid w:val="006E3251"/>
    <w:rsid w:val="006E4526"/>
    <w:rsid w:val="006E50C9"/>
    <w:rsid w:val="006E6BF4"/>
    <w:rsid w:val="006E7B14"/>
    <w:rsid w:val="006E7D70"/>
    <w:rsid w:val="006F2CE0"/>
    <w:rsid w:val="006F4641"/>
    <w:rsid w:val="006F4D4B"/>
    <w:rsid w:val="006F54EB"/>
    <w:rsid w:val="006F56AE"/>
    <w:rsid w:val="006F6668"/>
    <w:rsid w:val="00700186"/>
    <w:rsid w:val="00700845"/>
    <w:rsid w:val="00702D49"/>
    <w:rsid w:val="007033C1"/>
    <w:rsid w:val="00703CD0"/>
    <w:rsid w:val="007041D4"/>
    <w:rsid w:val="00704A21"/>
    <w:rsid w:val="00704E63"/>
    <w:rsid w:val="0070646B"/>
    <w:rsid w:val="00710FE8"/>
    <w:rsid w:val="00711097"/>
    <w:rsid w:val="0071157A"/>
    <w:rsid w:val="00712555"/>
    <w:rsid w:val="00713B22"/>
    <w:rsid w:val="00720176"/>
    <w:rsid w:val="007215FE"/>
    <w:rsid w:val="00722229"/>
    <w:rsid w:val="00722727"/>
    <w:rsid w:val="00723177"/>
    <w:rsid w:val="00723B6F"/>
    <w:rsid w:val="00725AD5"/>
    <w:rsid w:val="00725F80"/>
    <w:rsid w:val="007279AC"/>
    <w:rsid w:val="00727C1E"/>
    <w:rsid w:val="007314A7"/>
    <w:rsid w:val="007329B0"/>
    <w:rsid w:val="0073302B"/>
    <w:rsid w:val="007338C3"/>
    <w:rsid w:val="007339B0"/>
    <w:rsid w:val="0073431D"/>
    <w:rsid w:val="0073564F"/>
    <w:rsid w:val="0073609F"/>
    <w:rsid w:val="00736380"/>
    <w:rsid w:val="00737559"/>
    <w:rsid w:val="0074015A"/>
    <w:rsid w:val="00740926"/>
    <w:rsid w:val="00740E35"/>
    <w:rsid w:val="00740ECC"/>
    <w:rsid w:val="00741187"/>
    <w:rsid w:val="007428EA"/>
    <w:rsid w:val="00743747"/>
    <w:rsid w:val="00744542"/>
    <w:rsid w:val="00744707"/>
    <w:rsid w:val="00744EEC"/>
    <w:rsid w:val="00744F5A"/>
    <w:rsid w:val="0074577E"/>
    <w:rsid w:val="00750F62"/>
    <w:rsid w:val="00751D28"/>
    <w:rsid w:val="00752310"/>
    <w:rsid w:val="00753075"/>
    <w:rsid w:val="007531CF"/>
    <w:rsid w:val="00754F85"/>
    <w:rsid w:val="00755538"/>
    <w:rsid w:val="00755A47"/>
    <w:rsid w:val="00755EDF"/>
    <w:rsid w:val="007570E2"/>
    <w:rsid w:val="00757D5E"/>
    <w:rsid w:val="00760280"/>
    <w:rsid w:val="007602AE"/>
    <w:rsid w:val="007617F7"/>
    <w:rsid w:val="00762643"/>
    <w:rsid w:val="00763228"/>
    <w:rsid w:val="00763BFB"/>
    <w:rsid w:val="007644DE"/>
    <w:rsid w:val="0076592F"/>
    <w:rsid w:val="00766CCD"/>
    <w:rsid w:val="00767D60"/>
    <w:rsid w:val="00770342"/>
    <w:rsid w:val="00771730"/>
    <w:rsid w:val="0077340D"/>
    <w:rsid w:val="00773C0C"/>
    <w:rsid w:val="00773C45"/>
    <w:rsid w:val="00774085"/>
    <w:rsid w:val="00775B54"/>
    <w:rsid w:val="00775E94"/>
    <w:rsid w:val="007771C1"/>
    <w:rsid w:val="007778A6"/>
    <w:rsid w:val="00777A9B"/>
    <w:rsid w:val="00777BBC"/>
    <w:rsid w:val="00777DAE"/>
    <w:rsid w:val="00780B6E"/>
    <w:rsid w:val="0078108A"/>
    <w:rsid w:val="00781B2C"/>
    <w:rsid w:val="007826AB"/>
    <w:rsid w:val="00784117"/>
    <w:rsid w:val="00784CC7"/>
    <w:rsid w:val="00785045"/>
    <w:rsid w:val="00785C70"/>
    <w:rsid w:val="0078602A"/>
    <w:rsid w:val="007860F9"/>
    <w:rsid w:val="00786E66"/>
    <w:rsid w:val="00790E12"/>
    <w:rsid w:val="00791181"/>
    <w:rsid w:val="00791352"/>
    <w:rsid w:val="00791693"/>
    <w:rsid w:val="00792949"/>
    <w:rsid w:val="00796B70"/>
    <w:rsid w:val="007A173D"/>
    <w:rsid w:val="007A488E"/>
    <w:rsid w:val="007A723E"/>
    <w:rsid w:val="007B0E4F"/>
    <w:rsid w:val="007B19E9"/>
    <w:rsid w:val="007B1F25"/>
    <w:rsid w:val="007B2CD3"/>
    <w:rsid w:val="007B2D72"/>
    <w:rsid w:val="007B2E9F"/>
    <w:rsid w:val="007B40A9"/>
    <w:rsid w:val="007B4F27"/>
    <w:rsid w:val="007B54D9"/>
    <w:rsid w:val="007B55E9"/>
    <w:rsid w:val="007B568D"/>
    <w:rsid w:val="007B68B1"/>
    <w:rsid w:val="007B6B88"/>
    <w:rsid w:val="007C06B4"/>
    <w:rsid w:val="007C136B"/>
    <w:rsid w:val="007C3176"/>
    <w:rsid w:val="007C5D63"/>
    <w:rsid w:val="007C6033"/>
    <w:rsid w:val="007C610E"/>
    <w:rsid w:val="007C6CC8"/>
    <w:rsid w:val="007C7639"/>
    <w:rsid w:val="007C7CFA"/>
    <w:rsid w:val="007D02A3"/>
    <w:rsid w:val="007D0F9C"/>
    <w:rsid w:val="007D108E"/>
    <w:rsid w:val="007D12E6"/>
    <w:rsid w:val="007D1EE8"/>
    <w:rsid w:val="007D5710"/>
    <w:rsid w:val="007D5A92"/>
    <w:rsid w:val="007D7B79"/>
    <w:rsid w:val="007E0CEA"/>
    <w:rsid w:val="007E106C"/>
    <w:rsid w:val="007E3046"/>
    <w:rsid w:val="007E42E5"/>
    <w:rsid w:val="007E4916"/>
    <w:rsid w:val="007E4D7A"/>
    <w:rsid w:val="007E56B8"/>
    <w:rsid w:val="007E791F"/>
    <w:rsid w:val="007F0E1E"/>
    <w:rsid w:val="007F1890"/>
    <w:rsid w:val="007F28B6"/>
    <w:rsid w:val="007F5E10"/>
    <w:rsid w:val="007F62EA"/>
    <w:rsid w:val="007F635A"/>
    <w:rsid w:val="007F7C99"/>
    <w:rsid w:val="0080168B"/>
    <w:rsid w:val="0080184F"/>
    <w:rsid w:val="00801F03"/>
    <w:rsid w:val="0080273D"/>
    <w:rsid w:val="00803723"/>
    <w:rsid w:val="008041B2"/>
    <w:rsid w:val="00804E54"/>
    <w:rsid w:val="008056C8"/>
    <w:rsid w:val="00806C5F"/>
    <w:rsid w:val="008071E7"/>
    <w:rsid w:val="00807D4E"/>
    <w:rsid w:val="00807E59"/>
    <w:rsid w:val="00810E68"/>
    <w:rsid w:val="0081359C"/>
    <w:rsid w:val="0081454F"/>
    <w:rsid w:val="00814B0E"/>
    <w:rsid w:val="00814B2E"/>
    <w:rsid w:val="00814B66"/>
    <w:rsid w:val="0081529A"/>
    <w:rsid w:val="00816505"/>
    <w:rsid w:val="00817BCA"/>
    <w:rsid w:val="008202DC"/>
    <w:rsid w:val="00820C50"/>
    <w:rsid w:val="00820C8C"/>
    <w:rsid w:val="008215E2"/>
    <w:rsid w:val="0082236B"/>
    <w:rsid w:val="00822512"/>
    <w:rsid w:val="00822A67"/>
    <w:rsid w:val="00823592"/>
    <w:rsid w:val="00823970"/>
    <w:rsid w:val="00825483"/>
    <w:rsid w:val="0082598F"/>
    <w:rsid w:val="00825ED2"/>
    <w:rsid w:val="008266AE"/>
    <w:rsid w:val="00827779"/>
    <w:rsid w:val="0082795C"/>
    <w:rsid w:val="00827ABC"/>
    <w:rsid w:val="00832374"/>
    <w:rsid w:val="00832906"/>
    <w:rsid w:val="008340F3"/>
    <w:rsid w:val="00834F68"/>
    <w:rsid w:val="008357E1"/>
    <w:rsid w:val="008358C3"/>
    <w:rsid w:val="00836673"/>
    <w:rsid w:val="00836A22"/>
    <w:rsid w:val="00836F63"/>
    <w:rsid w:val="008378BE"/>
    <w:rsid w:val="00840386"/>
    <w:rsid w:val="00840E88"/>
    <w:rsid w:val="00841569"/>
    <w:rsid w:val="008419F9"/>
    <w:rsid w:val="00841B85"/>
    <w:rsid w:val="00843061"/>
    <w:rsid w:val="00843B71"/>
    <w:rsid w:val="00843E19"/>
    <w:rsid w:val="00844059"/>
    <w:rsid w:val="00844166"/>
    <w:rsid w:val="008448CC"/>
    <w:rsid w:val="008458F7"/>
    <w:rsid w:val="0084594E"/>
    <w:rsid w:val="00847135"/>
    <w:rsid w:val="00847492"/>
    <w:rsid w:val="008479D9"/>
    <w:rsid w:val="00850BE7"/>
    <w:rsid w:val="00853968"/>
    <w:rsid w:val="00854934"/>
    <w:rsid w:val="008553A6"/>
    <w:rsid w:val="00855D7A"/>
    <w:rsid w:val="008561E2"/>
    <w:rsid w:val="00856F93"/>
    <w:rsid w:val="00856FB0"/>
    <w:rsid w:val="00857171"/>
    <w:rsid w:val="0085736A"/>
    <w:rsid w:val="008577CC"/>
    <w:rsid w:val="00857B52"/>
    <w:rsid w:val="00860456"/>
    <w:rsid w:val="00860512"/>
    <w:rsid w:val="00860A90"/>
    <w:rsid w:val="00861D60"/>
    <w:rsid w:val="0086225D"/>
    <w:rsid w:val="00862B4D"/>
    <w:rsid w:val="008639BA"/>
    <w:rsid w:val="00863A08"/>
    <w:rsid w:val="0086416E"/>
    <w:rsid w:val="00864629"/>
    <w:rsid w:val="00864E84"/>
    <w:rsid w:val="00865425"/>
    <w:rsid w:val="0086760C"/>
    <w:rsid w:val="00867DC9"/>
    <w:rsid w:val="00870761"/>
    <w:rsid w:val="00870E6F"/>
    <w:rsid w:val="00872F2F"/>
    <w:rsid w:val="00873416"/>
    <w:rsid w:val="0087462F"/>
    <w:rsid w:val="0087489E"/>
    <w:rsid w:val="00874A07"/>
    <w:rsid w:val="008773E3"/>
    <w:rsid w:val="0087757C"/>
    <w:rsid w:val="0088074C"/>
    <w:rsid w:val="0088319D"/>
    <w:rsid w:val="00883C72"/>
    <w:rsid w:val="00885164"/>
    <w:rsid w:val="00885952"/>
    <w:rsid w:val="00887E30"/>
    <w:rsid w:val="00890EB9"/>
    <w:rsid w:val="00890FCC"/>
    <w:rsid w:val="00891209"/>
    <w:rsid w:val="00894A86"/>
    <w:rsid w:val="00894B51"/>
    <w:rsid w:val="00895A68"/>
    <w:rsid w:val="00895E0F"/>
    <w:rsid w:val="008A0232"/>
    <w:rsid w:val="008A26B5"/>
    <w:rsid w:val="008A58DB"/>
    <w:rsid w:val="008A5D62"/>
    <w:rsid w:val="008A5E57"/>
    <w:rsid w:val="008A618D"/>
    <w:rsid w:val="008A69F1"/>
    <w:rsid w:val="008B0F4D"/>
    <w:rsid w:val="008B3666"/>
    <w:rsid w:val="008B382D"/>
    <w:rsid w:val="008B43B5"/>
    <w:rsid w:val="008B49B0"/>
    <w:rsid w:val="008C0413"/>
    <w:rsid w:val="008C163F"/>
    <w:rsid w:val="008C166B"/>
    <w:rsid w:val="008C1BED"/>
    <w:rsid w:val="008C2A5D"/>
    <w:rsid w:val="008C3442"/>
    <w:rsid w:val="008C3932"/>
    <w:rsid w:val="008C409A"/>
    <w:rsid w:val="008C60E9"/>
    <w:rsid w:val="008D0537"/>
    <w:rsid w:val="008D170D"/>
    <w:rsid w:val="008D3F4C"/>
    <w:rsid w:val="008D455D"/>
    <w:rsid w:val="008D5973"/>
    <w:rsid w:val="008D61D2"/>
    <w:rsid w:val="008D6A48"/>
    <w:rsid w:val="008D6B82"/>
    <w:rsid w:val="008D6D8B"/>
    <w:rsid w:val="008D77BB"/>
    <w:rsid w:val="008E08F7"/>
    <w:rsid w:val="008E0C61"/>
    <w:rsid w:val="008E177D"/>
    <w:rsid w:val="008E1BCA"/>
    <w:rsid w:val="008E2E10"/>
    <w:rsid w:val="008E31CF"/>
    <w:rsid w:val="008E45FE"/>
    <w:rsid w:val="008E49F4"/>
    <w:rsid w:val="008E5342"/>
    <w:rsid w:val="008E6B58"/>
    <w:rsid w:val="008E6CD8"/>
    <w:rsid w:val="008E6DBE"/>
    <w:rsid w:val="008F025D"/>
    <w:rsid w:val="008F12A7"/>
    <w:rsid w:val="008F15B0"/>
    <w:rsid w:val="008F2A8C"/>
    <w:rsid w:val="008F2E48"/>
    <w:rsid w:val="008F315E"/>
    <w:rsid w:val="008F3200"/>
    <w:rsid w:val="008F3438"/>
    <w:rsid w:val="008F3CAD"/>
    <w:rsid w:val="008F5A4B"/>
    <w:rsid w:val="008F5B9B"/>
    <w:rsid w:val="008F6A07"/>
    <w:rsid w:val="008F6AB7"/>
    <w:rsid w:val="008F6EED"/>
    <w:rsid w:val="008F7610"/>
    <w:rsid w:val="00900D5A"/>
    <w:rsid w:val="00900F9B"/>
    <w:rsid w:val="00901327"/>
    <w:rsid w:val="0090226F"/>
    <w:rsid w:val="00902935"/>
    <w:rsid w:val="00903038"/>
    <w:rsid w:val="00903064"/>
    <w:rsid w:val="0090374A"/>
    <w:rsid w:val="00903ADC"/>
    <w:rsid w:val="00903CBC"/>
    <w:rsid w:val="00904188"/>
    <w:rsid w:val="009044D0"/>
    <w:rsid w:val="00904537"/>
    <w:rsid w:val="0090483A"/>
    <w:rsid w:val="00904E42"/>
    <w:rsid w:val="0090553F"/>
    <w:rsid w:val="009064EB"/>
    <w:rsid w:val="00910108"/>
    <w:rsid w:val="00912FD0"/>
    <w:rsid w:val="009131D2"/>
    <w:rsid w:val="0091345F"/>
    <w:rsid w:val="00913C79"/>
    <w:rsid w:val="009140D0"/>
    <w:rsid w:val="00914780"/>
    <w:rsid w:val="00914AE0"/>
    <w:rsid w:val="00914CFA"/>
    <w:rsid w:val="00915CD4"/>
    <w:rsid w:val="00916CF9"/>
    <w:rsid w:val="00917279"/>
    <w:rsid w:val="00917AFE"/>
    <w:rsid w:val="009204A6"/>
    <w:rsid w:val="00920922"/>
    <w:rsid w:val="00920C2C"/>
    <w:rsid w:val="009232C9"/>
    <w:rsid w:val="00923908"/>
    <w:rsid w:val="00924197"/>
    <w:rsid w:val="009241CD"/>
    <w:rsid w:val="00924E56"/>
    <w:rsid w:val="00925BE8"/>
    <w:rsid w:val="0092780E"/>
    <w:rsid w:val="009304BE"/>
    <w:rsid w:val="00930751"/>
    <w:rsid w:val="0093302B"/>
    <w:rsid w:val="00934F9C"/>
    <w:rsid w:val="0093550D"/>
    <w:rsid w:val="00936088"/>
    <w:rsid w:val="009367DB"/>
    <w:rsid w:val="0093767B"/>
    <w:rsid w:val="00937794"/>
    <w:rsid w:val="0093783A"/>
    <w:rsid w:val="00940842"/>
    <w:rsid w:val="00940B4B"/>
    <w:rsid w:val="00940E93"/>
    <w:rsid w:val="00943BCB"/>
    <w:rsid w:val="00945A15"/>
    <w:rsid w:val="0094697D"/>
    <w:rsid w:val="00947318"/>
    <w:rsid w:val="00947599"/>
    <w:rsid w:val="00950F0C"/>
    <w:rsid w:val="0095102F"/>
    <w:rsid w:val="009516BD"/>
    <w:rsid w:val="00952D67"/>
    <w:rsid w:val="0095462C"/>
    <w:rsid w:val="009546B0"/>
    <w:rsid w:val="00954DF6"/>
    <w:rsid w:val="00955C2B"/>
    <w:rsid w:val="00957A68"/>
    <w:rsid w:val="00960536"/>
    <w:rsid w:val="00961C07"/>
    <w:rsid w:val="00962FA0"/>
    <w:rsid w:val="00963A6D"/>
    <w:rsid w:val="009708A2"/>
    <w:rsid w:val="00971B09"/>
    <w:rsid w:val="00972AEC"/>
    <w:rsid w:val="00972BAE"/>
    <w:rsid w:val="00974B38"/>
    <w:rsid w:val="00974CD3"/>
    <w:rsid w:val="00975596"/>
    <w:rsid w:val="00975E6C"/>
    <w:rsid w:val="0098102C"/>
    <w:rsid w:val="00982D8B"/>
    <w:rsid w:val="00982E8A"/>
    <w:rsid w:val="00983910"/>
    <w:rsid w:val="00984413"/>
    <w:rsid w:val="009849B6"/>
    <w:rsid w:val="009853B6"/>
    <w:rsid w:val="00986D3D"/>
    <w:rsid w:val="009873A2"/>
    <w:rsid w:val="00987779"/>
    <w:rsid w:val="0099099B"/>
    <w:rsid w:val="00991F00"/>
    <w:rsid w:val="009935B1"/>
    <w:rsid w:val="009941D1"/>
    <w:rsid w:val="00994314"/>
    <w:rsid w:val="0099451D"/>
    <w:rsid w:val="00996282"/>
    <w:rsid w:val="009A019A"/>
    <w:rsid w:val="009A07BB"/>
    <w:rsid w:val="009A1620"/>
    <w:rsid w:val="009A169D"/>
    <w:rsid w:val="009A2620"/>
    <w:rsid w:val="009A2DBD"/>
    <w:rsid w:val="009A4147"/>
    <w:rsid w:val="009A4FBA"/>
    <w:rsid w:val="009A5E57"/>
    <w:rsid w:val="009A665C"/>
    <w:rsid w:val="009A7175"/>
    <w:rsid w:val="009A74D5"/>
    <w:rsid w:val="009B022D"/>
    <w:rsid w:val="009B034E"/>
    <w:rsid w:val="009B03DE"/>
    <w:rsid w:val="009B26E4"/>
    <w:rsid w:val="009B43BB"/>
    <w:rsid w:val="009B5F8E"/>
    <w:rsid w:val="009B710B"/>
    <w:rsid w:val="009C0495"/>
    <w:rsid w:val="009C0727"/>
    <w:rsid w:val="009C13D5"/>
    <w:rsid w:val="009C5587"/>
    <w:rsid w:val="009C5A3F"/>
    <w:rsid w:val="009C7A70"/>
    <w:rsid w:val="009D14BC"/>
    <w:rsid w:val="009D278D"/>
    <w:rsid w:val="009D2A28"/>
    <w:rsid w:val="009D2CF4"/>
    <w:rsid w:val="009D30A1"/>
    <w:rsid w:val="009D3818"/>
    <w:rsid w:val="009D41CC"/>
    <w:rsid w:val="009D66BA"/>
    <w:rsid w:val="009D70D7"/>
    <w:rsid w:val="009E0EA6"/>
    <w:rsid w:val="009E1E8A"/>
    <w:rsid w:val="009E3EA3"/>
    <w:rsid w:val="009E449B"/>
    <w:rsid w:val="009E4AD4"/>
    <w:rsid w:val="009E4C98"/>
    <w:rsid w:val="009E651C"/>
    <w:rsid w:val="009E7CFC"/>
    <w:rsid w:val="009E7DBD"/>
    <w:rsid w:val="009F02A9"/>
    <w:rsid w:val="009F152E"/>
    <w:rsid w:val="009F1C56"/>
    <w:rsid w:val="009F2A75"/>
    <w:rsid w:val="009F3D03"/>
    <w:rsid w:val="009F41D4"/>
    <w:rsid w:val="009F42FE"/>
    <w:rsid w:val="009F4900"/>
    <w:rsid w:val="009F4E87"/>
    <w:rsid w:val="009F71C4"/>
    <w:rsid w:val="009F7617"/>
    <w:rsid w:val="009F7828"/>
    <w:rsid w:val="00A0050C"/>
    <w:rsid w:val="00A0052D"/>
    <w:rsid w:val="00A0110C"/>
    <w:rsid w:val="00A01AF9"/>
    <w:rsid w:val="00A03435"/>
    <w:rsid w:val="00A05805"/>
    <w:rsid w:val="00A10122"/>
    <w:rsid w:val="00A1185D"/>
    <w:rsid w:val="00A11A08"/>
    <w:rsid w:val="00A12436"/>
    <w:rsid w:val="00A13286"/>
    <w:rsid w:val="00A1405E"/>
    <w:rsid w:val="00A1447D"/>
    <w:rsid w:val="00A150D8"/>
    <w:rsid w:val="00A157D0"/>
    <w:rsid w:val="00A15E51"/>
    <w:rsid w:val="00A168D9"/>
    <w:rsid w:val="00A16BD0"/>
    <w:rsid w:val="00A16F53"/>
    <w:rsid w:val="00A17C4E"/>
    <w:rsid w:val="00A2008A"/>
    <w:rsid w:val="00A22D29"/>
    <w:rsid w:val="00A22EEC"/>
    <w:rsid w:val="00A25586"/>
    <w:rsid w:val="00A25815"/>
    <w:rsid w:val="00A260BD"/>
    <w:rsid w:val="00A275EF"/>
    <w:rsid w:val="00A2789E"/>
    <w:rsid w:val="00A3036D"/>
    <w:rsid w:val="00A30DE5"/>
    <w:rsid w:val="00A31BCD"/>
    <w:rsid w:val="00A32693"/>
    <w:rsid w:val="00A33CA7"/>
    <w:rsid w:val="00A35C04"/>
    <w:rsid w:val="00A4034D"/>
    <w:rsid w:val="00A40B03"/>
    <w:rsid w:val="00A4100C"/>
    <w:rsid w:val="00A41F00"/>
    <w:rsid w:val="00A41FD3"/>
    <w:rsid w:val="00A4320B"/>
    <w:rsid w:val="00A4354B"/>
    <w:rsid w:val="00A44675"/>
    <w:rsid w:val="00A46DA8"/>
    <w:rsid w:val="00A47527"/>
    <w:rsid w:val="00A50379"/>
    <w:rsid w:val="00A512CB"/>
    <w:rsid w:val="00A51344"/>
    <w:rsid w:val="00A5255F"/>
    <w:rsid w:val="00A5266B"/>
    <w:rsid w:val="00A5364F"/>
    <w:rsid w:val="00A546BB"/>
    <w:rsid w:val="00A550FF"/>
    <w:rsid w:val="00A5590B"/>
    <w:rsid w:val="00A566E3"/>
    <w:rsid w:val="00A56E39"/>
    <w:rsid w:val="00A616DE"/>
    <w:rsid w:val="00A64E33"/>
    <w:rsid w:val="00A64E87"/>
    <w:rsid w:val="00A6590A"/>
    <w:rsid w:val="00A6604F"/>
    <w:rsid w:val="00A6636A"/>
    <w:rsid w:val="00A667FF"/>
    <w:rsid w:val="00A66CB6"/>
    <w:rsid w:val="00A67B83"/>
    <w:rsid w:val="00A67FF4"/>
    <w:rsid w:val="00A7005C"/>
    <w:rsid w:val="00A7008F"/>
    <w:rsid w:val="00A701AF"/>
    <w:rsid w:val="00A701CF"/>
    <w:rsid w:val="00A70460"/>
    <w:rsid w:val="00A7103B"/>
    <w:rsid w:val="00A731CC"/>
    <w:rsid w:val="00A74046"/>
    <w:rsid w:val="00A74C22"/>
    <w:rsid w:val="00A756C4"/>
    <w:rsid w:val="00A80E5A"/>
    <w:rsid w:val="00A8132F"/>
    <w:rsid w:val="00A814D0"/>
    <w:rsid w:val="00A81B15"/>
    <w:rsid w:val="00A829DD"/>
    <w:rsid w:val="00A83745"/>
    <w:rsid w:val="00A8405D"/>
    <w:rsid w:val="00A84B3B"/>
    <w:rsid w:val="00A85DBC"/>
    <w:rsid w:val="00A866E2"/>
    <w:rsid w:val="00A870D0"/>
    <w:rsid w:val="00A911E9"/>
    <w:rsid w:val="00A91EFF"/>
    <w:rsid w:val="00A9250F"/>
    <w:rsid w:val="00A92763"/>
    <w:rsid w:val="00A9340D"/>
    <w:rsid w:val="00A93808"/>
    <w:rsid w:val="00A93C1A"/>
    <w:rsid w:val="00A94A47"/>
    <w:rsid w:val="00A9525F"/>
    <w:rsid w:val="00A95F63"/>
    <w:rsid w:val="00AA0177"/>
    <w:rsid w:val="00AA127E"/>
    <w:rsid w:val="00AA31BA"/>
    <w:rsid w:val="00AA362E"/>
    <w:rsid w:val="00AA375D"/>
    <w:rsid w:val="00AA4416"/>
    <w:rsid w:val="00AA4F2D"/>
    <w:rsid w:val="00AA596D"/>
    <w:rsid w:val="00AA63BB"/>
    <w:rsid w:val="00AA66C9"/>
    <w:rsid w:val="00AA6E73"/>
    <w:rsid w:val="00AA72A6"/>
    <w:rsid w:val="00AA7450"/>
    <w:rsid w:val="00AA7A65"/>
    <w:rsid w:val="00AA7CDA"/>
    <w:rsid w:val="00AB1739"/>
    <w:rsid w:val="00AB1F6F"/>
    <w:rsid w:val="00AB272C"/>
    <w:rsid w:val="00AB297C"/>
    <w:rsid w:val="00AB5A00"/>
    <w:rsid w:val="00AB6E69"/>
    <w:rsid w:val="00AB71FD"/>
    <w:rsid w:val="00AB7939"/>
    <w:rsid w:val="00AC0674"/>
    <w:rsid w:val="00AC0B1D"/>
    <w:rsid w:val="00AC1DE0"/>
    <w:rsid w:val="00AC26D6"/>
    <w:rsid w:val="00AC3888"/>
    <w:rsid w:val="00AC40A7"/>
    <w:rsid w:val="00AC4BEF"/>
    <w:rsid w:val="00AC5074"/>
    <w:rsid w:val="00AC56FE"/>
    <w:rsid w:val="00AC5DE4"/>
    <w:rsid w:val="00AC66AC"/>
    <w:rsid w:val="00AC70B9"/>
    <w:rsid w:val="00AD10E4"/>
    <w:rsid w:val="00AD3759"/>
    <w:rsid w:val="00AD3EE8"/>
    <w:rsid w:val="00AD55A4"/>
    <w:rsid w:val="00AD68C3"/>
    <w:rsid w:val="00AD7469"/>
    <w:rsid w:val="00AD7B41"/>
    <w:rsid w:val="00AD7D79"/>
    <w:rsid w:val="00AE0755"/>
    <w:rsid w:val="00AE2ADB"/>
    <w:rsid w:val="00AE3123"/>
    <w:rsid w:val="00AE5070"/>
    <w:rsid w:val="00AE5297"/>
    <w:rsid w:val="00AE578C"/>
    <w:rsid w:val="00AE5981"/>
    <w:rsid w:val="00AE78E1"/>
    <w:rsid w:val="00AE7D0F"/>
    <w:rsid w:val="00AF15BD"/>
    <w:rsid w:val="00AF2EAD"/>
    <w:rsid w:val="00AF2EBF"/>
    <w:rsid w:val="00AF3378"/>
    <w:rsid w:val="00AF3EEF"/>
    <w:rsid w:val="00AF5046"/>
    <w:rsid w:val="00AF574E"/>
    <w:rsid w:val="00AF5983"/>
    <w:rsid w:val="00AF6E62"/>
    <w:rsid w:val="00AF7262"/>
    <w:rsid w:val="00AF794A"/>
    <w:rsid w:val="00B00D72"/>
    <w:rsid w:val="00B00D97"/>
    <w:rsid w:val="00B0477E"/>
    <w:rsid w:val="00B06B6F"/>
    <w:rsid w:val="00B06D1E"/>
    <w:rsid w:val="00B06E40"/>
    <w:rsid w:val="00B07FAB"/>
    <w:rsid w:val="00B10251"/>
    <w:rsid w:val="00B112A5"/>
    <w:rsid w:val="00B14E98"/>
    <w:rsid w:val="00B153D4"/>
    <w:rsid w:val="00B1773B"/>
    <w:rsid w:val="00B177E5"/>
    <w:rsid w:val="00B17DAA"/>
    <w:rsid w:val="00B20319"/>
    <w:rsid w:val="00B20584"/>
    <w:rsid w:val="00B20E7E"/>
    <w:rsid w:val="00B21FA9"/>
    <w:rsid w:val="00B23CBD"/>
    <w:rsid w:val="00B25052"/>
    <w:rsid w:val="00B253A6"/>
    <w:rsid w:val="00B25568"/>
    <w:rsid w:val="00B256FD"/>
    <w:rsid w:val="00B26901"/>
    <w:rsid w:val="00B27F9F"/>
    <w:rsid w:val="00B300C3"/>
    <w:rsid w:val="00B3269E"/>
    <w:rsid w:val="00B33106"/>
    <w:rsid w:val="00B34E41"/>
    <w:rsid w:val="00B363DD"/>
    <w:rsid w:val="00B36628"/>
    <w:rsid w:val="00B37122"/>
    <w:rsid w:val="00B379D8"/>
    <w:rsid w:val="00B37DA6"/>
    <w:rsid w:val="00B40000"/>
    <w:rsid w:val="00B40663"/>
    <w:rsid w:val="00B41567"/>
    <w:rsid w:val="00B41AF8"/>
    <w:rsid w:val="00B42141"/>
    <w:rsid w:val="00B42695"/>
    <w:rsid w:val="00B42727"/>
    <w:rsid w:val="00B42F15"/>
    <w:rsid w:val="00B457F3"/>
    <w:rsid w:val="00B463A2"/>
    <w:rsid w:val="00B50828"/>
    <w:rsid w:val="00B50BAA"/>
    <w:rsid w:val="00B51542"/>
    <w:rsid w:val="00B52686"/>
    <w:rsid w:val="00B5285F"/>
    <w:rsid w:val="00B52C43"/>
    <w:rsid w:val="00B531C5"/>
    <w:rsid w:val="00B53DB0"/>
    <w:rsid w:val="00B554E9"/>
    <w:rsid w:val="00B56C49"/>
    <w:rsid w:val="00B6046B"/>
    <w:rsid w:val="00B604D4"/>
    <w:rsid w:val="00B609D8"/>
    <w:rsid w:val="00B61C74"/>
    <w:rsid w:val="00B62CD7"/>
    <w:rsid w:val="00B62D21"/>
    <w:rsid w:val="00B6460F"/>
    <w:rsid w:val="00B6463F"/>
    <w:rsid w:val="00B64E5F"/>
    <w:rsid w:val="00B65B4D"/>
    <w:rsid w:val="00B65BEC"/>
    <w:rsid w:val="00B664FC"/>
    <w:rsid w:val="00B66CF3"/>
    <w:rsid w:val="00B67E76"/>
    <w:rsid w:val="00B7138C"/>
    <w:rsid w:val="00B75BCF"/>
    <w:rsid w:val="00B76818"/>
    <w:rsid w:val="00B769A2"/>
    <w:rsid w:val="00B80374"/>
    <w:rsid w:val="00B809A2"/>
    <w:rsid w:val="00B80F90"/>
    <w:rsid w:val="00B8139B"/>
    <w:rsid w:val="00B82065"/>
    <w:rsid w:val="00B824D9"/>
    <w:rsid w:val="00B83408"/>
    <w:rsid w:val="00B83EB0"/>
    <w:rsid w:val="00B8446C"/>
    <w:rsid w:val="00B84A4E"/>
    <w:rsid w:val="00B85AAD"/>
    <w:rsid w:val="00B85BD8"/>
    <w:rsid w:val="00B85EF6"/>
    <w:rsid w:val="00B87903"/>
    <w:rsid w:val="00B87B6C"/>
    <w:rsid w:val="00B910FF"/>
    <w:rsid w:val="00B91168"/>
    <w:rsid w:val="00B9189E"/>
    <w:rsid w:val="00B91AEC"/>
    <w:rsid w:val="00B95577"/>
    <w:rsid w:val="00B95FA4"/>
    <w:rsid w:val="00B96889"/>
    <w:rsid w:val="00B96897"/>
    <w:rsid w:val="00BA0737"/>
    <w:rsid w:val="00BA1A94"/>
    <w:rsid w:val="00BA2420"/>
    <w:rsid w:val="00BA2BA2"/>
    <w:rsid w:val="00BA2BF0"/>
    <w:rsid w:val="00BA34AB"/>
    <w:rsid w:val="00BA39EF"/>
    <w:rsid w:val="00BA41ED"/>
    <w:rsid w:val="00BA670C"/>
    <w:rsid w:val="00BA6C82"/>
    <w:rsid w:val="00BA7AF0"/>
    <w:rsid w:val="00BB06BA"/>
    <w:rsid w:val="00BB142C"/>
    <w:rsid w:val="00BB3DBB"/>
    <w:rsid w:val="00BB5041"/>
    <w:rsid w:val="00BB6469"/>
    <w:rsid w:val="00BB772A"/>
    <w:rsid w:val="00BB7FA8"/>
    <w:rsid w:val="00BC0721"/>
    <w:rsid w:val="00BC0F87"/>
    <w:rsid w:val="00BC14FA"/>
    <w:rsid w:val="00BC18C1"/>
    <w:rsid w:val="00BC29DA"/>
    <w:rsid w:val="00BC2AC3"/>
    <w:rsid w:val="00BC6CA4"/>
    <w:rsid w:val="00BC7C82"/>
    <w:rsid w:val="00BD2965"/>
    <w:rsid w:val="00BD2C9B"/>
    <w:rsid w:val="00BD2D39"/>
    <w:rsid w:val="00BD2DC3"/>
    <w:rsid w:val="00BD3574"/>
    <w:rsid w:val="00BD635F"/>
    <w:rsid w:val="00BD6500"/>
    <w:rsid w:val="00BD6697"/>
    <w:rsid w:val="00BD67BA"/>
    <w:rsid w:val="00BD6F7A"/>
    <w:rsid w:val="00BD7234"/>
    <w:rsid w:val="00BD78A8"/>
    <w:rsid w:val="00BD791E"/>
    <w:rsid w:val="00BE0E31"/>
    <w:rsid w:val="00BE1360"/>
    <w:rsid w:val="00BE2152"/>
    <w:rsid w:val="00BE21E9"/>
    <w:rsid w:val="00BE2338"/>
    <w:rsid w:val="00BE3E91"/>
    <w:rsid w:val="00BE42B7"/>
    <w:rsid w:val="00BE44B7"/>
    <w:rsid w:val="00BE4D30"/>
    <w:rsid w:val="00BE7DB4"/>
    <w:rsid w:val="00BF092F"/>
    <w:rsid w:val="00BF11CD"/>
    <w:rsid w:val="00BF1F30"/>
    <w:rsid w:val="00BF1F78"/>
    <w:rsid w:val="00BF281F"/>
    <w:rsid w:val="00BF3A27"/>
    <w:rsid w:val="00BF4356"/>
    <w:rsid w:val="00BF4C33"/>
    <w:rsid w:val="00BF596C"/>
    <w:rsid w:val="00BF5D84"/>
    <w:rsid w:val="00BF5E69"/>
    <w:rsid w:val="00BF61CA"/>
    <w:rsid w:val="00BF6AA1"/>
    <w:rsid w:val="00BF6C07"/>
    <w:rsid w:val="00BF6F01"/>
    <w:rsid w:val="00BF6F76"/>
    <w:rsid w:val="00C02377"/>
    <w:rsid w:val="00C02E33"/>
    <w:rsid w:val="00C038BD"/>
    <w:rsid w:val="00C05ED7"/>
    <w:rsid w:val="00C06FC1"/>
    <w:rsid w:val="00C10E09"/>
    <w:rsid w:val="00C116E7"/>
    <w:rsid w:val="00C120DC"/>
    <w:rsid w:val="00C130F8"/>
    <w:rsid w:val="00C13326"/>
    <w:rsid w:val="00C15A6B"/>
    <w:rsid w:val="00C16577"/>
    <w:rsid w:val="00C17876"/>
    <w:rsid w:val="00C20175"/>
    <w:rsid w:val="00C2366B"/>
    <w:rsid w:val="00C27716"/>
    <w:rsid w:val="00C30821"/>
    <w:rsid w:val="00C31006"/>
    <w:rsid w:val="00C31E18"/>
    <w:rsid w:val="00C32236"/>
    <w:rsid w:val="00C3230E"/>
    <w:rsid w:val="00C359F8"/>
    <w:rsid w:val="00C367EE"/>
    <w:rsid w:val="00C3744B"/>
    <w:rsid w:val="00C37886"/>
    <w:rsid w:val="00C37CD2"/>
    <w:rsid w:val="00C41018"/>
    <w:rsid w:val="00C416E5"/>
    <w:rsid w:val="00C41A8F"/>
    <w:rsid w:val="00C434AB"/>
    <w:rsid w:val="00C43AF0"/>
    <w:rsid w:val="00C44562"/>
    <w:rsid w:val="00C45853"/>
    <w:rsid w:val="00C458C4"/>
    <w:rsid w:val="00C4665C"/>
    <w:rsid w:val="00C47FB1"/>
    <w:rsid w:val="00C50DB6"/>
    <w:rsid w:val="00C51F3E"/>
    <w:rsid w:val="00C528EB"/>
    <w:rsid w:val="00C52BDA"/>
    <w:rsid w:val="00C533C3"/>
    <w:rsid w:val="00C559F4"/>
    <w:rsid w:val="00C55A94"/>
    <w:rsid w:val="00C62F20"/>
    <w:rsid w:val="00C66897"/>
    <w:rsid w:val="00C67DDB"/>
    <w:rsid w:val="00C707E5"/>
    <w:rsid w:val="00C70BBA"/>
    <w:rsid w:val="00C7254C"/>
    <w:rsid w:val="00C72575"/>
    <w:rsid w:val="00C73607"/>
    <w:rsid w:val="00C73AFE"/>
    <w:rsid w:val="00C73D9F"/>
    <w:rsid w:val="00C773D8"/>
    <w:rsid w:val="00C80D72"/>
    <w:rsid w:val="00C81936"/>
    <w:rsid w:val="00C81DF2"/>
    <w:rsid w:val="00C81E2C"/>
    <w:rsid w:val="00C81F3B"/>
    <w:rsid w:val="00C83C97"/>
    <w:rsid w:val="00C8492D"/>
    <w:rsid w:val="00C8645B"/>
    <w:rsid w:val="00C87B19"/>
    <w:rsid w:val="00C87E98"/>
    <w:rsid w:val="00C92E43"/>
    <w:rsid w:val="00C942F0"/>
    <w:rsid w:val="00C96BA3"/>
    <w:rsid w:val="00C973E3"/>
    <w:rsid w:val="00CA33CA"/>
    <w:rsid w:val="00CA4F52"/>
    <w:rsid w:val="00CA5E21"/>
    <w:rsid w:val="00CA6F40"/>
    <w:rsid w:val="00CA716B"/>
    <w:rsid w:val="00CA7457"/>
    <w:rsid w:val="00CB044C"/>
    <w:rsid w:val="00CB0504"/>
    <w:rsid w:val="00CB1616"/>
    <w:rsid w:val="00CB1957"/>
    <w:rsid w:val="00CB2C48"/>
    <w:rsid w:val="00CB364D"/>
    <w:rsid w:val="00CB4372"/>
    <w:rsid w:val="00CB4C18"/>
    <w:rsid w:val="00CB5A7C"/>
    <w:rsid w:val="00CB655D"/>
    <w:rsid w:val="00CC05FC"/>
    <w:rsid w:val="00CC1582"/>
    <w:rsid w:val="00CC2570"/>
    <w:rsid w:val="00CC34AB"/>
    <w:rsid w:val="00CC422E"/>
    <w:rsid w:val="00CC5262"/>
    <w:rsid w:val="00CC6210"/>
    <w:rsid w:val="00CC6854"/>
    <w:rsid w:val="00CC704E"/>
    <w:rsid w:val="00CD230D"/>
    <w:rsid w:val="00CD26E8"/>
    <w:rsid w:val="00CD2C33"/>
    <w:rsid w:val="00CD2E36"/>
    <w:rsid w:val="00CD317B"/>
    <w:rsid w:val="00CD33AC"/>
    <w:rsid w:val="00CD4AA5"/>
    <w:rsid w:val="00CD6646"/>
    <w:rsid w:val="00CD7020"/>
    <w:rsid w:val="00CE05F2"/>
    <w:rsid w:val="00CE0679"/>
    <w:rsid w:val="00CE09A3"/>
    <w:rsid w:val="00CE3C2C"/>
    <w:rsid w:val="00CE3E9A"/>
    <w:rsid w:val="00CE4360"/>
    <w:rsid w:val="00CE5CB0"/>
    <w:rsid w:val="00CE7B9B"/>
    <w:rsid w:val="00CE7CBC"/>
    <w:rsid w:val="00CF1B3B"/>
    <w:rsid w:val="00CF2AF0"/>
    <w:rsid w:val="00CF31E6"/>
    <w:rsid w:val="00CF35F4"/>
    <w:rsid w:val="00CF3B23"/>
    <w:rsid w:val="00CF555E"/>
    <w:rsid w:val="00CF620E"/>
    <w:rsid w:val="00CF675E"/>
    <w:rsid w:val="00CF68F9"/>
    <w:rsid w:val="00CF6B5E"/>
    <w:rsid w:val="00CF74E1"/>
    <w:rsid w:val="00D01295"/>
    <w:rsid w:val="00D0197A"/>
    <w:rsid w:val="00D0231F"/>
    <w:rsid w:val="00D03276"/>
    <w:rsid w:val="00D03446"/>
    <w:rsid w:val="00D04549"/>
    <w:rsid w:val="00D04A3C"/>
    <w:rsid w:val="00D05D62"/>
    <w:rsid w:val="00D05D8B"/>
    <w:rsid w:val="00D07663"/>
    <w:rsid w:val="00D07AD9"/>
    <w:rsid w:val="00D10B52"/>
    <w:rsid w:val="00D11460"/>
    <w:rsid w:val="00D11E51"/>
    <w:rsid w:val="00D135C7"/>
    <w:rsid w:val="00D15402"/>
    <w:rsid w:val="00D1584D"/>
    <w:rsid w:val="00D174AE"/>
    <w:rsid w:val="00D1774E"/>
    <w:rsid w:val="00D21EC1"/>
    <w:rsid w:val="00D22A76"/>
    <w:rsid w:val="00D23219"/>
    <w:rsid w:val="00D232A9"/>
    <w:rsid w:val="00D2338B"/>
    <w:rsid w:val="00D23701"/>
    <w:rsid w:val="00D23A8C"/>
    <w:rsid w:val="00D24D0D"/>
    <w:rsid w:val="00D24EC1"/>
    <w:rsid w:val="00D25CF2"/>
    <w:rsid w:val="00D26B9D"/>
    <w:rsid w:val="00D26DD0"/>
    <w:rsid w:val="00D27023"/>
    <w:rsid w:val="00D27067"/>
    <w:rsid w:val="00D31C83"/>
    <w:rsid w:val="00D32AD8"/>
    <w:rsid w:val="00D3334F"/>
    <w:rsid w:val="00D34DEE"/>
    <w:rsid w:val="00D3628C"/>
    <w:rsid w:val="00D408C5"/>
    <w:rsid w:val="00D41014"/>
    <w:rsid w:val="00D4313E"/>
    <w:rsid w:val="00D43C41"/>
    <w:rsid w:val="00D449ED"/>
    <w:rsid w:val="00D44B8C"/>
    <w:rsid w:val="00D45054"/>
    <w:rsid w:val="00D45A94"/>
    <w:rsid w:val="00D45FD5"/>
    <w:rsid w:val="00D46287"/>
    <w:rsid w:val="00D46AF6"/>
    <w:rsid w:val="00D47D83"/>
    <w:rsid w:val="00D5065F"/>
    <w:rsid w:val="00D50D53"/>
    <w:rsid w:val="00D50DDF"/>
    <w:rsid w:val="00D51AA9"/>
    <w:rsid w:val="00D520E4"/>
    <w:rsid w:val="00D52A8E"/>
    <w:rsid w:val="00D54AA8"/>
    <w:rsid w:val="00D55E22"/>
    <w:rsid w:val="00D56192"/>
    <w:rsid w:val="00D56306"/>
    <w:rsid w:val="00D56EE9"/>
    <w:rsid w:val="00D57124"/>
    <w:rsid w:val="00D57DFA"/>
    <w:rsid w:val="00D57E89"/>
    <w:rsid w:val="00D60F93"/>
    <w:rsid w:val="00D61388"/>
    <w:rsid w:val="00D6258D"/>
    <w:rsid w:val="00D63187"/>
    <w:rsid w:val="00D63D6E"/>
    <w:rsid w:val="00D64952"/>
    <w:rsid w:val="00D64E04"/>
    <w:rsid w:val="00D650CB"/>
    <w:rsid w:val="00D6527F"/>
    <w:rsid w:val="00D658E3"/>
    <w:rsid w:val="00D66994"/>
    <w:rsid w:val="00D676B6"/>
    <w:rsid w:val="00D7160F"/>
    <w:rsid w:val="00D71C66"/>
    <w:rsid w:val="00D71C68"/>
    <w:rsid w:val="00D7200D"/>
    <w:rsid w:val="00D72271"/>
    <w:rsid w:val="00D72624"/>
    <w:rsid w:val="00D73DDE"/>
    <w:rsid w:val="00D73FD9"/>
    <w:rsid w:val="00D752BE"/>
    <w:rsid w:val="00D76922"/>
    <w:rsid w:val="00D775DC"/>
    <w:rsid w:val="00D8017A"/>
    <w:rsid w:val="00D80465"/>
    <w:rsid w:val="00D80AB2"/>
    <w:rsid w:val="00D8160D"/>
    <w:rsid w:val="00D81829"/>
    <w:rsid w:val="00D81FCB"/>
    <w:rsid w:val="00D836CA"/>
    <w:rsid w:val="00D85C16"/>
    <w:rsid w:val="00D869A4"/>
    <w:rsid w:val="00D86B9F"/>
    <w:rsid w:val="00D86FDF"/>
    <w:rsid w:val="00D86FF5"/>
    <w:rsid w:val="00D87FEA"/>
    <w:rsid w:val="00D90088"/>
    <w:rsid w:val="00D907EF"/>
    <w:rsid w:val="00D917EA"/>
    <w:rsid w:val="00D938D4"/>
    <w:rsid w:val="00D9503D"/>
    <w:rsid w:val="00D95924"/>
    <w:rsid w:val="00D96227"/>
    <w:rsid w:val="00D976EB"/>
    <w:rsid w:val="00D979D7"/>
    <w:rsid w:val="00D97A63"/>
    <w:rsid w:val="00D97DA3"/>
    <w:rsid w:val="00DA0175"/>
    <w:rsid w:val="00DA0F02"/>
    <w:rsid w:val="00DA1D01"/>
    <w:rsid w:val="00DA31E0"/>
    <w:rsid w:val="00DA3A69"/>
    <w:rsid w:val="00DA4AD1"/>
    <w:rsid w:val="00DA51CB"/>
    <w:rsid w:val="00DA6B4A"/>
    <w:rsid w:val="00DA7D98"/>
    <w:rsid w:val="00DB0F0F"/>
    <w:rsid w:val="00DB24A2"/>
    <w:rsid w:val="00DB4489"/>
    <w:rsid w:val="00DB44E1"/>
    <w:rsid w:val="00DB5419"/>
    <w:rsid w:val="00DB662D"/>
    <w:rsid w:val="00DC1A15"/>
    <w:rsid w:val="00DC1D7B"/>
    <w:rsid w:val="00DC349E"/>
    <w:rsid w:val="00DC34E0"/>
    <w:rsid w:val="00DC36E2"/>
    <w:rsid w:val="00DC7159"/>
    <w:rsid w:val="00DC74A5"/>
    <w:rsid w:val="00DD0AE5"/>
    <w:rsid w:val="00DD0C2C"/>
    <w:rsid w:val="00DD0EA7"/>
    <w:rsid w:val="00DD1AA4"/>
    <w:rsid w:val="00DD230C"/>
    <w:rsid w:val="00DD2A36"/>
    <w:rsid w:val="00DD2BD0"/>
    <w:rsid w:val="00DD5D61"/>
    <w:rsid w:val="00DD5DC5"/>
    <w:rsid w:val="00DD69DC"/>
    <w:rsid w:val="00DD6C37"/>
    <w:rsid w:val="00DD78A4"/>
    <w:rsid w:val="00DE0749"/>
    <w:rsid w:val="00DE178B"/>
    <w:rsid w:val="00DE38FB"/>
    <w:rsid w:val="00DE435D"/>
    <w:rsid w:val="00DE5CC0"/>
    <w:rsid w:val="00DE6765"/>
    <w:rsid w:val="00DE6E75"/>
    <w:rsid w:val="00DE7654"/>
    <w:rsid w:val="00DE7E3A"/>
    <w:rsid w:val="00DF1443"/>
    <w:rsid w:val="00DF1585"/>
    <w:rsid w:val="00DF1AA9"/>
    <w:rsid w:val="00DF2176"/>
    <w:rsid w:val="00DF3BC2"/>
    <w:rsid w:val="00DF3C07"/>
    <w:rsid w:val="00DF58BB"/>
    <w:rsid w:val="00DF70BB"/>
    <w:rsid w:val="00DF75BF"/>
    <w:rsid w:val="00DF7625"/>
    <w:rsid w:val="00E00155"/>
    <w:rsid w:val="00E006F3"/>
    <w:rsid w:val="00E00C94"/>
    <w:rsid w:val="00E037B3"/>
    <w:rsid w:val="00E042FA"/>
    <w:rsid w:val="00E04577"/>
    <w:rsid w:val="00E046ED"/>
    <w:rsid w:val="00E049F5"/>
    <w:rsid w:val="00E0546C"/>
    <w:rsid w:val="00E056A4"/>
    <w:rsid w:val="00E05F61"/>
    <w:rsid w:val="00E068DB"/>
    <w:rsid w:val="00E0696B"/>
    <w:rsid w:val="00E06FCE"/>
    <w:rsid w:val="00E075E2"/>
    <w:rsid w:val="00E10961"/>
    <w:rsid w:val="00E11E28"/>
    <w:rsid w:val="00E12065"/>
    <w:rsid w:val="00E1528F"/>
    <w:rsid w:val="00E16925"/>
    <w:rsid w:val="00E16FF5"/>
    <w:rsid w:val="00E21821"/>
    <w:rsid w:val="00E21991"/>
    <w:rsid w:val="00E21BB5"/>
    <w:rsid w:val="00E22389"/>
    <w:rsid w:val="00E22AB6"/>
    <w:rsid w:val="00E22B98"/>
    <w:rsid w:val="00E22FB8"/>
    <w:rsid w:val="00E230D0"/>
    <w:rsid w:val="00E231EB"/>
    <w:rsid w:val="00E26271"/>
    <w:rsid w:val="00E32650"/>
    <w:rsid w:val="00E34D20"/>
    <w:rsid w:val="00E35051"/>
    <w:rsid w:val="00E35097"/>
    <w:rsid w:val="00E37BDE"/>
    <w:rsid w:val="00E45F4B"/>
    <w:rsid w:val="00E4690B"/>
    <w:rsid w:val="00E50C66"/>
    <w:rsid w:val="00E51485"/>
    <w:rsid w:val="00E5378E"/>
    <w:rsid w:val="00E55944"/>
    <w:rsid w:val="00E55ABC"/>
    <w:rsid w:val="00E55B66"/>
    <w:rsid w:val="00E55BDB"/>
    <w:rsid w:val="00E5614A"/>
    <w:rsid w:val="00E56162"/>
    <w:rsid w:val="00E56639"/>
    <w:rsid w:val="00E5700A"/>
    <w:rsid w:val="00E57033"/>
    <w:rsid w:val="00E574D4"/>
    <w:rsid w:val="00E57B74"/>
    <w:rsid w:val="00E61A44"/>
    <w:rsid w:val="00E638F7"/>
    <w:rsid w:val="00E657B3"/>
    <w:rsid w:val="00E66031"/>
    <w:rsid w:val="00E667B5"/>
    <w:rsid w:val="00E717A5"/>
    <w:rsid w:val="00E72BBE"/>
    <w:rsid w:val="00E7357D"/>
    <w:rsid w:val="00E74CB9"/>
    <w:rsid w:val="00E74D03"/>
    <w:rsid w:val="00E74D1D"/>
    <w:rsid w:val="00E75102"/>
    <w:rsid w:val="00E75791"/>
    <w:rsid w:val="00E75DE6"/>
    <w:rsid w:val="00E8030D"/>
    <w:rsid w:val="00E822BA"/>
    <w:rsid w:val="00E83437"/>
    <w:rsid w:val="00E83583"/>
    <w:rsid w:val="00E83B44"/>
    <w:rsid w:val="00E84AFA"/>
    <w:rsid w:val="00E84EA1"/>
    <w:rsid w:val="00E854AC"/>
    <w:rsid w:val="00E8629F"/>
    <w:rsid w:val="00E870B6"/>
    <w:rsid w:val="00E87634"/>
    <w:rsid w:val="00E8766D"/>
    <w:rsid w:val="00E920D8"/>
    <w:rsid w:val="00E92846"/>
    <w:rsid w:val="00E9317B"/>
    <w:rsid w:val="00E93697"/>
    <w:rsid w:val="00E943CE"/>
    <w:rsid w:val="00E94B4C"/>
    <w:rsid w:val="00E95081"/>
    <w:rsid w:val="00E96460"/>
    <w:rsid w:val="00E973B7"/>
    <w:rsid w:val="00EA0F19"/>
    <w:rsid w:val="00EA1AD5"/>
    <w:rsid w:val="00EA1E1D"/>
    <w:rsid w:val="00EA1E26"/>
    <w:rsid w:val="00EA1EB8"/>
    <w:rsid w:val="00EA2004"/>
    <w:rsid w:val="00EA271B"/>
    <w:rsid w:val="00EA31C1"/>
    <w:rsid w:val="00EA383B"/>
    <w:rsid w:val="00EA3C24"/>
    <w:rsid w:val="00EA4465"/>
    <w:rsid w:val="00EA497A"/>
    <w:rsid w:val="00EA5388"/>
    <w:rsid w:val="00EA5997"/>
    <w:rsid w:val="00EA5E4B"/>
    <w:rsid w:val="00EB013C"/>
    <w:rsid w:val="00EB04FF"/>
    <w:rsid w:val="00EB0BD0"/>
    <w:rsid w:val="00EB1F08"/>
    <w:rsid w:val="00EB2A1C"/>
    <w:rsid w:val="00EB5B01"/>
    <w:rsid w:val="00EC01DE"/>
    <w:rsid w:val="00EC14A9"/>
    <w:rsid w:val="00EC29BD"/>
    <w:rsid w:val="00EC2ADA"/>
    <w:rsid w:val="00EC565F"/>
    <w:rsid w:val="00EC6CF4"/>
    <w:rsid w:val="00EC7418"/>
    <w:rsid w:val="00ED066D"/>
    <w:rsid w:val="00ED0CFF"/>
    <w:rsid w:val="00ED1FFA"/>
    <w:rsid w:val="00ED23DF"/>
    <w:rsid w:val="00ED3565"/>
    <w:rsid w:val="00ED4128"/>
    <w:rsid w:val="00ED42D8"/>
    <w:rsid w:val="00ED4B91"/>
    <w:rsid w:val="00ED5501"/>
    <w:rsid w:val="00ED5A57"/>
    <w:rsid w:val="00ED6F5B"/>
    <w:rsid w:val="00ED74E9"/>
    <w:rsid w:val="00ED7FBD"/>
    <w:rsid w:val="00EE013D"/>
    <w:rsid w:val="00EE084A"/>
    <w:rsid w:val="00EE09CB"/>
    <w:rsid w:val="00EE15C1"/>
    <w:rsid w:val="00EE1EE0"/>
    <w:rsid w:val="00EE2168"/>
    <w:rsid w:val="00EE2BDD"/>
    <w:rsid w:val="00EE3E05"/>
    <w:rsid w:val="00EE42DD"/>
    <w:rsid w:val="00EE52FC"/>
    <w:rsid w:val="00EE56F6"/>
    <w:rsid w:val="00EE5A24"/>
    <w:rsid w:val="00EE5B78"/>
    <w:rsid w:val="00EE6CEA"/>
    <w:rsid w:val="00EE6FD1"/>
    <w:rsid w:val="00EE78ED"/>
    <w:rsid w:val="00EE793A"/>
    <w:rsid w:val="00EE7947"/>
    <w:rsid w:val="00EE7D27"/>
    <w:rsid w:val="00EF072C"/>
    <w:rsid w:val="00EF2258"/>
    <w:rsid w:val="00EF320B"/>
    <w:rsid w:val="00EF575B"/>
    <w:rsid w:val="00EF5DA7"/>
    <w:rsid w:val="00EF69DC"/>
    <w:rsid w:val="00F001FA"/>
    <w:rsid w:val="00F01162"/>
    <w:rsid w:val="00F01E97"/>
    <w:rsid w:val="00F02B54"/>
    <w:rsid w:val="00F031EF"/>
    <w:rsid w:val="00F03452"/>
    <w:rsid w:val="00F035EB"/>
    <w:rsid w:val="00F04044"/>
    <w:rsid w:val="00F049C2"/>
    <w:rsid w:val="00F04F57"/>
    <w:rsid w:val="00F0537A"/>
    <w:rsid w:val="00F05D0B"/>
    <w:rsid w:val="00F05F19"/>
    <w:rsid w:val="00F072D8"/>
    <w:rsid w:val="00F10DF7"/>
    <w:rsid w:val="00F11FEF"/>
    <w:rsid w:val="00F129F3"/>
    <w:rsid w:val="00F1477C"/>
    <w:rsid w:val="00F14DCA"/>
    <w:rsid w:val="00F156B0"/>
    <w:rsid w:val="00F15877"/>
    <w:rsid w:val="00F1799A"/>
    <w:rsid w:val="00F17B32"/>
    <w:rsid w:val="00F20101"/>
    <w:rsid w:val="00F20A0A"/>
    <w:rsid w:val="00F2111F"/>
    <w:rsid w:val="00F21549"/>
    <w:rsid w:val="00F21FC3"/>
    <w:rsid w:val="00F22458"/>
    <w:rsid w:val="00F23838"/>
    <w:rsid w:val="00F23885"/>
    <w:rsid w:val="00F23F01"/>
    <w:rsid w:val="00F2487F"/>
    <w:rsid w:val="00F25B8E"/>
    <w:rsid w:val="00F3057B"/>
    <w:rsid w:val="00F30D62"/>
    <w:rsid w:val="00F317FA"/>
    <w:rsid w:val="00F3253C"/>
    <w:rsid w:val="00F32F1D"/>
    <w:rsid w:val="00F3423B"/>
    <w:rsid w:val="00F34324"/>
    <w:rsid w:val="00F35B54"/>
    <w:rsid w:val="00F369D3"/>
    <w:rsid w:val="00F4069C"/>
    <w:rsid w:val="00F415BB"/>
    <w:rsid w:val="00F42198"/>
    <w:rsid w:val="00F43645"/>
    <w:rsid w:val="00F44122"/>
    <w:rsid w:val="00F45267"/>
    <w:rsid w:val="00F455FA"/>
    <w:rsid w:val="00F467E1"/>
    <w:rsid w:val="00F47598"/>
    <w:rsid w:val="00F50005"/>
    <w:rsid w:val="00F50634"/>
    <w:rsid w:val="00F50643"/>
    <w:rsid w:val="00F5165E"/>
    <w:rsid w:val="00F532CA"/>
    <w:rsid w:val="00F53BEB"/>
    <w:rsid w:val="00F54F1C"/>
    <w:rsid w:val="00F55CF6"/>
    <w:rsid w:val="00F5629A"/>
    <w:rsid w:val="00F5713C"/>
    <w:rsid w:val="00F57369"/>
    <w:rsid w:val="00F57391"/>
    <w:rsid w:val="00F60EF8"/>
    <w:rsid w:val="00F61215"/>
    <w:rsid w:val="00F62517"/>
    <w:rsid w:val="00F6350B"/>
    <w:rsid w:val="00F63976"/>
    <w:rsid w:val="00F63F64"/>
    <w:rsid w:val="00F641AE"/>
    <w:rsid w:val="00F64AFB"/>
    <w:rsid w:val="00F64B3E"/>
    <w:rsid w:val="00F65259"/>
    <w:rsid w:val="00F65BBF"/>
    <w:rsid w:val="00F65DDC"/>
    <w:rsid w:val="00F6634D"/>
    <w:rsid w:val="00F7224D"/>
    <w:rsid w:val="00F7372B"/>
    <w:rsid w:val="00F741DB"/>
    <w:rsid w:val="00F744BB"/>
    <w:rsid w:val="00F749BF"/>
    <w:rsid w:val="00F75573"/>
    <w:rsid w:val="00F75696"/>
    <w:rsid w:val="00F75899"/>
    <w:rsid w:val="00F75A0F"/>
    <w:rsid w:val="00F75A4F"/>
    <w:rsid w:val="00F76B9A"/>
    <w:rsid w:val="00F77505"/>
    <w:rsid w:val="00F775DD"/>
    <w:rsid w:val="00F778EA"/>
    <w:rsid w:val="00F805AE"/>
    <w:rsid w:val="00F80B51"/>
    <w:rsid w:val="00F80E68"/>
    <w:rsid w:val="00F81DBA"/>
    <w:rsid w:val="00F8381E"/>
    <w:rsid w:val="00F838F2"/>
    <w:rsid w:val="00F84364"/>
    <w:rsid w:val="00F84BEB"/>
    <w:rsid w:val="00F873D6"/>
    <w:rsid w:val="00F87C10"/>
    <w:rsid w:val="00F902C3"/>
    <w:rsid w:val="00F90431"/>
    <w:rsid w:val="00F90D35"/>
    <w:rsid w:val="00F9137A"/>
    <w:rsid w:val="00F9264C"/>
    <w:rsid w:val="00F92E89"/>
    <w:rsid w:val="00F93634"/>
    <w:rsid w:val="00F94466"/>
    <w:rsid w:val="00F9469B"/>
    <w:rsid w:val="00F95BC3"/>
    <w:rsid w:val="00F96BEB"/>
    <w:rsid w:val="00F9767B"/>
    <w:rsid w:val="00F9790A"/>
    <w:rsid w:val="00FA02FC"/>
    <w:rsid w:val="00FA149C"/>
    <w:rsid w:val="00FA18EF"/>
    <w:rsid w:val="00FA1E72"/>
    <w:rsid w:val="00FA2514"/>
    <w:rsid w:val="00FA2E4F"/>
    <w:rsid w:val="00FA3174"/>
    <w:rsid w:val="00FA3792"/>
    <w:rsid w:val="00FA5C95"/>
    <w:rsid w:val="00FA670F"/>
    <w:rsid w:val="00FA7156"/>
    <w:rsid w:val="00FA775E"/>
    <w:rsid w:val="00FB0BD9"/>
    <w:rsid w:val="00FB1B3B"/>
    <w:rsid w:val="00FB2299"/>
    <w:rsid w:val="00FB2522"/>
    <w:rsid w:val="00FB273E"/>
    <w:rsid w:val="00FB280A"/>
    <w:rsid w:val="00FB324F"/>
    <w:rsid w:val="00FB3AD3"/>
    <w:rsid w:val="00FB42DC"/>
    <w:rsid w:val="00FB50AF"/>
    <w:rsid w:val="00FB545C"/>
    <w:rsid w:val="00FB5961"/>
    <w:rsid w:val="00FB6EA3"/>
    <w:rsid w:val="00FB7738"/>
    <w:rsid w:val="00FB7771"/>
    <w:rsid w:val="00FC051F"/>
    <w:rsid w:val="00FC06B8"/>
    <w:rsid w:val="00FC0B6E"/>
    <w:rsid w:val="00FC0CF8"/>
    <w:rsid w:val="00FC14E7"/>
    <w:rsid w:val="00FC175B"/>
    <w:rsid w:val="00FC17E4"/>
    <w:rsid w:val="00FC197A"/>
    <w:rsid w:val="00FC1A3E"/>
    <w:rsid w:val="00FC1B45"/>
    <w:rsid w:val="00FC3C19"/>
    <w:rsid w:val="00FC46BC"/>
    <w:rsid w:val="00FC4D07"/>
    <w:rsid w:val="00FC531D"/>
    <w:rsid w:val="00FC69F5"/>
    <w:rsid w:val="00FD063A"/>
    <w:rsid w:val="00FD11D0"/>
    <w:rsid w:val="00FD1F20"/>
    <w:rsid w:val="00FD2F51"/>
    <w:rsid w:val="00FD45BD"/>
    <w:rsid w:val="00FD4DF8"/>
    <w:rsid w:val="00FD5595"/>
    <w:rsid w:val="00FD5917"/>
    <w:rsid w:val="00FD63E5"/>
    <w:rsid w:val="00FD66A1"/>
    <w:rsid w:val="00FD7460"/>
    <w:rsid w:val="00FD769A"/>
    <w:rsid w:val="00FE0E3F"/>
    <w:rsid w:val="00FE30D7"/>
    <w:rsid w:val="00FE3C4C"/>
    <w:rsid w:val="00FE6C93"/>
    <w:rsid w:val="00FE709C"/>
    <w:rsid w:val="00FE76DD"/>
    <w:rsid w:val="00FE7ADC"/>
    <w:rsid w:val="00FE7FCE"/>
    <w:rsid w:val="00FF0C15"/>
    <w:rsid w:val="00FF1114"/>
    <w:rsid w:val="00FF1822"/>
    <w:rsid w:val="00FF19A1"/>
    <w:rsid w:val="00FF2020"/>
    <w:rsid w:val="00FF380C"/>
    <w:rsid w:val="00FF4498"/>
    <w:rsid w:val="00FF47A0"/>
    <w:rsid w:val="00FF4FA4"/>
    <w:rsid w:val="00FF55DE"/>
    <w:rsid w:val="00FF68EA"/>
    <w:rsid w:val="00FF6ADC"/>
    <w:rsid w:val="23A5689B"/>
    <w:rsid w:val="58F543A6"/>
    <w:rsid w:val="592B7E19"/>
    <w:rsid w:val="7126BD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B2D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PMingLiU"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7625"/>
    <w:pPr>
      <w:spacing w:after="180"/>
    </w:pPr>
    <w:rPr>
      <w:lang w:val="en-GB"/>
    </w:rPr>
  </w:style>
  <w:style w:type="paragraph" w:styleId="Heading1">
    <w:name w:val="heading 1"/>
    <w:next w:val="Normal"/>
    <w:link w:val="Heading1Char"/>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uiPriority w:val="99"/>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列出段落,Lista1,?? ??,?????,????,목록 단락,1st level - Bullet List Paragraph,List Paragraph1,Lettre d'introduction,Paragrafo elenco,Normal bullet 2,Bullet list,Numbered List,Task Body,Viñetas (Inicio Parrafo),3 Txt tabla"/>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列出段落 Char,Lista1 Char,?? ?? Char,????? Char,???? Char,목록 단락 Char,1st level - Bullet List Paragraph Char,List Paragraph1 Char,Lettre d'introduction Char,Paragrafo elenco Char,Normal bullet 2 Char,Bullet list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uiPriority w:val="39"/>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character" w:customStyle="1" w:styleId="B1Zchn">
    <w:name w:val="B1 Zchn"/>
    <w:basedOn w:val="DefaultParagraphFont"/>
    <w:rsid w:val="006113D3"/>
    <w:rPr>
      <w:rFonts w:eastAsia="Times New Roman"/>
    </w:rPr>
  </w:style>
  <w:style w:type="paragraph" w:customStyle="1" w:styleId="LGTdoc1">
    <w:name w:val="LGTdoc_제목1"/>
    <w:basedOn w:val="Normal"/>
    <w:rsid w:val="00FB6EA3"/>
    <w:pPr>
      <w:adjustRightInd w:val="0"/>
      <w:snapToGrid w:val="0"/>
      <w:spacing w:beforeLines="50" w:after="100" w:afterAutospacing="1"/>
      <w:jc w:val="both"/>
    </w:pPr>
    <w:rPr>
      <w:rFonts w:eastAsia="Batang"/>
      <w:b/>
      <w:snapToGrid w:val="0"/>
      <w:sz w:val="28"/>
      <w:lang w:eastAsia="ko-KR"/>
    </w:rPr>
  </w:style>
  <w:style w:type="table" w:customStyle="1" w:styleId="GridTable4Accent4">
    <w:name w:val="Grid Table 4 Accent 4"/>
    <w:basedOn w:val="TableNormal"/>
    <w:uiPriority w:val="49"/>
    <w:rsid w:val="00662AA0"/>
    <w:rPr>
      <w:rFonts w:asciiTheme="minorHAnsi" w:eastAsiaTheme="minorEastAsia" w:hAnsiTheme="minorHAnsi" w:cstheme="minorBidi"/>
      <w:sz w:val="22"/>
      <w:szCs w:val="22"/>
      <w:lang w:eastAsia="zh-CN"/>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rsid w:val="003F3F83"/>
    <w:rPr>
      <w:lang w:val="en-GB"/>
    </w:rPr>
  </w:style>
  <w:style w:type="character" w:customStyle="1" w:styleId="B1Char">
    <w:name w:val="B1 Char"/>
    <w:rsid w:val="003F3F83"/>
    <w:rPr>
      <w:rFonts w:eastAsia="MS Mincho"/>
      <w:lang w:val="en-GB" w:eastAsia="en-US" w:bidi="ar-SA"/>
    </w:rPr>
  </w:style>
  <w:style w:type="character" w:customStyle="1" w:styleId="Heading1Char">
    <w:name w:val="Heading 1 Char"/>
    <w:basedOn w:val="DefaultParagraphFont"/>
    <w:link w:val="Heading1"/>
    <w:rsid w:val="00640116"/>
    <w:rPr>
      <w:rFonts w:ascii="Arial" w:hAnsi="Arial"/>
      <w:sz w:val="36"/>
      <w:lang w:val="en-GB"/>
    </w:rPr>
  </w:style>
  <w:style w:type="character" w:customStyle="1" w:styleId="TFChar">
    <w:name w:val="TF Char"/>
    <w:link w:val="TF"/>
    <w:locked/>
    <w:rsid w:val="00225FE0"/>
    <w:rPr>
      <w:rFonts w:ascii="Arial" w:hAnsi="Arial"/>
      <w:b/>
      <w:lang w:val="en-GB"/>
    </w:rPr>
  </w:style>
  <w:style w:type="character" w:customStyle="1" w:styleId="TAHCar">
    <w:name w:val="TAH Car"/>
    <w:link w:val="TAH"/>
    <w:qFormat/>
    <w:locked/>
    <w:rsid w:val="00E4690B"/>
    <w:rPr>
      <w:rFonts w:ascii="Arial" w:hAnsi="Arial"/>
      <w:b/>
      <w:sz w:val="18"/>
      <w:lang w:val="en-GB"/>
    </w:rPr>
  </w:style>
  <w:style w:type="table" w:customStyle="1" w:styleId="TableGrid1">
    <w:name w:val="Table Grid1"/>
    <w:basedOn w:val="TableNormal"/>
    <w:next w:val="TableGrid"/>
    <w:rsid w:val="007C6CC8"/>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F402C"/>
    <w:rPr>
      <w:rFonts w:ascii="Times New Roman" w:hAnsi="Times New Roman"/>
      <w:lang w:eastAsia="zh-CN"/>
    </w:rPr>
  </w:style>
  <w:style w:type="table" w:customStyle="1" w:styleId="ListTable3Accent1">
    <w:name w:val="List Table 3 Accent 1"/>
    <w:basedOn w:val="TableNormal"/>
    <w:uiPriority w:val="48"/>
    <w:rsid w:val="00827ABC"/>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customStyle="1" w:styleId="UnresolvedMention1">
    <w:name w:val="Unresolved Mention1"/>
    <w:basedOn w:val="DefaultParagraphFont"/>
    <w:uiPriority w:val="99"/>
    <w:semiHidden/>
    <w:unhideWhenUsed/>
    <w:rsid w:val="00491CA7"/>
    <w:rPr>
      <w:color w:val="605E5C"/>
      <w:shd w:val="clear" w:color="auto" w:fill="E1DFDD"/>
    </w:rPr>
  </w:style>
  <w:style w:type="character" w:customStyle="1" w:styleId="UnresolvedMention">
    <w:name w:val="Unresolved Mention"/>
    <w:basedOn w:val="DefaultParagraphFont"/>
    <w:uiPriority w:val="99"/>
    <w:semiHidden/>
    <w:unhideWhenUsed/>
    <w:rsid w:val="00644D4E"/>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PMingLiU"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7625"/>
    <w:pPr>
      <w:spacing w:after="180"/>
    </w:pPr>
    <w:rPr>
      <w:lang w:val="en-GB"/>
    </w:rPr>
  </w:style>
  <w:style w:type="paragraph" w:styleId="Heading1">
    <w:name w:val="heading 1"/>
    <w:next w:val="Normal"/>
    <w:link w:val="Heading1Char"/>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uiPriority w:val="99"/>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列出段落,Lista1,?? ??,?????,????,목록 단락,1st level - Bullet List Paragraph,List Paragraph1,Lettre d'introduction,Paragrafo elenco,Normal bullet 2,Bullet list,Numbered List,Task Body,Viñetas (Inicio Parrafo),3 Txt tabla"/>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列出段落 Char,Lista1 Char,?? ?? Char,????? Char,???? Char,목록 단락 Char,1st level - Bullet List Paragraph Char,List Paragraph1 Char,Lettre d'introduction Char,Paragrafo elenco Char,Normal bullet 2 Char,Bullet list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uiPriority w:val="39"/>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character" w:customStyle="1" w:styleId="B1Zchn">
    <w:name w:val="B1 Zchn"/>
    <w:basedOn w:val="DefaultParagraphFont"/>
    <w:rsid w:val="006113D3"/>
    <w:rPr>
      <w:rFonts w:eastAsia="Times New Roman"/>
    </w:rPr>
  </w:style>
  <w:style w:type="paragraph" w:customStyle="1" w:styleId="LGTdoc1">
    <w:name w:val="LGTdoc_제목1"/>
    <w:basedOn w:val="Normal"/>
    <w:rsid w:val="00FB6EA3"/>
    <w:pPr>
      <w:adjustRightInd w:val="0"/>
      <w:snapToGrid w:val="0"/>
      <w:spacing w:beforeLines="50" w:after="100" w:afterAutospacing="1"/>
      <w:jc w:val="both"/>
    </w:pPr>
    <w:rPr>
      <w:rFonts w:eastAsia="Batang"/>
      <w:b/>
      <w:snapToGrid w:val="0"/>
      <w:sz w:val="28"/>
      <w:lang w:eastAsia="ko-KR"/>
    </w:rPr>
  </w:style>
  <w:style w:type="table" w:customStyle="1" w:styleId="GridTable4Accent4">
    <w:name w:val="Grid Table 4 Accent 4"/>
    <w:basedOn w:val="TableNormal"/>
    <w:uiPriority w:val="49"/>
    <w:rsid w:val="00662AA0"/>
    <w:rPr>
      <w:rFonts w:asciiTheme="minorHAnsi" w:eastAsiaTheme="minorEastAsia" w:hAnsiTheme="minorHAnsi" w:cstheme="minorBidi"/>
      <w:sz w:val="22"/>
      <w:szCs w:val="22"/>
      <w:lang w:eastAsia="zh-CN"/>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rsid w:val="003F3F83"/>
    <w:rPr>
      <w:lang w:val="en-GB"/>
    </w:rPr>
  </w:style>
  <w:style w:type="character" w:customStyle="1" w:styleId="B1Char">
    <w:name w:val="B1 Char"/>
    <w:rsid w:val="003F3F83"/>
    <w:rPr>
      <w:rFonts w:eastAsia="MS Mincho"/>
      <w:lang w:val="en-GB" w:eastAsia="en-US" w:bidi="ar-SA"/>
    </w:rPr>
  </w:style>
  <w:style w:type="character" w:customStyle="1" w:styleId="Heading1Char">
    <w:name w:val="Heading 1 Char"/>
    <w:basedOn w:val="DefaultParagraphFont"/>
    <w:link w:val="Heading1"/>
    <w:rsid w:val="00640116"/>
    <w:rPr>
      <w:rFonts w:ascii="Arial" w:hAnsi="Arial"/>
      <w:sz w:val="36"/>
      <w:lang w:val="en-GB"/>
    </w:rPr>
  </w:style>
  <w:style w:type="character" w:customStyle="1" w:styleId="TFChar">
    <w:name w:val="TF Char"/>
    <w:link w:val="TF"/>
    <w:locked/>
    <w:rsid w:val="00225FE0"/>
    <w:rPr>
      <w:rFonts w:ascii="Arial" w:hAnsi="Arial"/>
      <w:b/>
      <w:lang w:val="en-GB"/>
    </w:rPr>
  </w:style>
  <w:style w:type="character" w:customStyle="1" w:styleId="TAHCar">
    <w:name w:val="TAH Car"/>
    <w:link w:val="TAH"/>
    <w:qFormat/>
    <w:locked/>
    <w:rsid w:val="00E4690B"/>
    <w:rPr>
      <w:rFonts w:ascii="Arial" w:hAnsi="Arial"/>
      <w:b/>
      <w:sz w:val="18"/>
      <w:lang w:val="en-GB"/>
    </w:rPr>
  </w:style>
  <w:style w:type="table" w:customStyle="1" w:styleId="TableGrid1">
    <w:name w:val="Table Grid1"/>
    <w:basedOn w:val="TableNormal"/>
    <w:next w:val="TableGrid"/>
    <w:rsid w:val="007C6CC8"/>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F402C"/>
    <w:rPr>
      <w:rFonts w:ascii="Times New Roman" w:hAnsi="Times New Roman"/>
      <w:lang w:eastAsia="zh-CN"/>
    </w:rPr>
  </w:style>
  <w:style w:type="table" w:customStyle="1" w:styleId="ListTable3Accent1">
    <w:name w:val="List Table 3 Accent 1"/>
    <w:basedOn w:val="TableNormal"/>
    <w:uiPriority w:val="48"/>
    <w:rsid w:val="00827ABC"/>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customStyle="1" w:styleId="UnresolvedMention1">
    <w:name w:val="Unresolved Mention1"/>
    <w:basedOn w:val="DefaultParagraphFont"/>
    <w:uiPriority w:val="99"/>
    <w:semiHidden/>
    <w:unhideWhenUsed/>
    <w:rsid w:val="00491CA7"/>
    <w:rPr>
      <w:color w:val="605E5C"/>
      <w:shd w:val="clear" w:color="auto" w:fill="E1DFDD"/>
    </w:rPr>
  </w:style>
  <w:style w:type="character" w:customStyle="1" w:styleId="UnresolvedMention">
    <w:name w:val="Unresolved Mention"/>
    <w:basedOn w:val="DefaultParagraphFont"/>
    <w:uiPriority w:val="99"/>
    <w:semiHidden/>
    <w:unhideWhenUsed/>
    <w:rsid w:val="00644D4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8643374">
      <w:bodyDiv w:val="1"/>
      <w:marLeft w:val="0"/>
      <w:marRight w:val="0"/>
      <w:marTop w:val="0"/>
      <w:marBottom w:val="0"/>
      <w:divBdr>
        <w:top w:val="none" w:sz="0" w:space="0" w:color="auto"/>
        <w:left w:val="none" w:sz="0" w:space="0" w:color="auto"/>
        <w:bottom w:val="none" w:sz="0" w:space="0" w:color="auto"/>
        <w:right w:val="none" w:sz="0" w:space="0" w:color="auto"/>
      </w:divBdr>
    </w:div>
    <w:div w:id="152529581">
      <w:bodyDiv w:val="1"/>
      <w:marLeft w:val="0"/>
      <w:marRight w:val="0"/>
      <w:marTop w:val="0"/>
      <w:marBottom w:val="0"/>
      <w:divBdr>
        <w:top w:val="none" w:sz="0" w:space="0" w:color="auto"/>
        <w:left w:val="none" w:sz="0" w:space="0" w:color="auto"/>
        <w:bottom w:val="none" w:sz="0" w:space="0" w:color="auto"/>
        <w:right w:val="none" w:sz="0" w:space="0" w:color="auto"/>
      </w:divBdr>
      <w:divsChild>
        <w:div w:id="350572232">
          <w:marLeft w:val="1800"/>
          <w:marRight w:val="0"/>
          <w:marTop w:val="77"/>
          <w:marBottom w:val="0"/>
          <w:divBdr>
            <w:top w:val="none" w:sz="0" w:space="0" w:color="auto"/>
            <w:left w:val="none" w:sz="0" w:space="0" w:color="auto"/>
            <w:bottom w:val="none" w:sz="0" w:space="0" w:color="auto"/>
            <w:right w:val="none" w:sz="0" w:space="0" w:color="auto"/>
          </w:divBdr>
        </w:div>
        <w:div w:id="366179146">
          <w:marLeft w:val="547"/>
          <w:marRight w:val="0"/>
          <w:marTop w:val="115"/>
          <w:marBottom w:val="0"/>
          <w:divBdr>
            <w:top w:val="none" w:sz="0" w:space="0" w:color="auto"/>
            <w:left w:val="none" w:sz="0" w:space="0" w:color="auto"/>
            <w:bottom w:val="none" w:sz="0" w:space="0" w:color="auto"/>
            <w:right w:val="none" w:sz="0" w:space="0" w:color="auto"/>
          </w:divBdr>
        </w:div>
        <w:div w:id="599804010">
          <w:marLeft w:val="1800"/>
          <w:marRight w:val="0"/>
          <w:marTop w:val="77"/>
          <w:marBottom w:val="0"/>
          <w:divBdr>
            <w:top w:val="none" w:sz="0" w:space="0" w:color="auto"/>
            <w:left w:val="none" w:sz="0" w:space="0" w:color="auto"/>
            <w:bottom w:val="none" w:sz="0" w:space="0" w:color="auto"/>
            <w:right w:val="none" w:sz="0" w:space="0" w:color="auto"/>
          </w:divBdr>
        </w:div>
        <w:div w:id="652948383">
          <w:marLeft w:val="1800"/>
          <w:marRight w:val="0"/>
          <w:marTop w:val="77"/>
          <w:marBottom w:val="0"/>
          <w:divBdr>
            <w:top w:val="none" w:sz="0" w:space="0" w:color="auto"/>
            <w:left w:val="none" w:sz="0" w:space="0" w:color="auto"/>
            <w:bottom w:val="none" w:sz="0" w:space="0" w:color="auto"/>
            <w:right w:val="none" w:sz="0" w:space="0" w:color="auto"/>
          </w:divBdr>
        </w:div>
        <w:div w:id="843936851">
          <w:marLeft w:val="1800"/>
          <w:marRight w:val="0"/>
          <w:marTop w:val="77"/>
          <w:marBottom w:val="0"/>
          <w:divBdr>
            <w:top w:val="none" w:sz="0" w:space="0" w:color="auto"/>
            <w:left w:val="none" w:sz="0" w:space="0" w:color="auto"/>
            <w:bottom w:val="none" w:sz="0" w:space="0" w:color="auto"/>
            <w:right w:val="none" w:sz="0" w:space="0" w:color="auto"/>
          </w:divBdr>
        </w:div>
        <w:div w:id="917252233">
          <w:marLeft w:val="1166"/>
          <w:marRight w:val="0"/>
          <w:marTop w:val="86"/>
          <w:marBottom w:val="0"/>
          <w:divBdr>
            <w:top w:val="none" w:sz="0" w:space="0" w:color="auto"/>
            <w:left w:val="none" w:sz="0" w:space="0" w:color="auto"/>
            <w:bottom w:val="none" w:sz="0" w:space="0" w:color="auto"/>
            <w:right w:val="none" w:sz="0" w:space="0" w:color="auto"/>
          </w:divBdr>
        </w:div>
        <w:div w:id="1225489336">
          <w:marLeft w:val="1166"/>
          <w:marRight w:val="0"/>
          <w:marTop w:val="86"/>
          <w:marBottom w:val="0"/>
          <w:divBdr>
            <w:top w:val="none" w:sz="0" w:space="0" w:color="auto"/>
            <w:left w:val="none" w:sz="0" w:space="0" w:color="auto"/>
            <w:bottom w:val="none" w:sz="0" w:space="0" w:color="auto"/>
            <w:right w:val="none" w:sz="0" w:space="0" w:color="auto"/>
          </w:divBdr>
        </w:div>
        <w:div w:id="1778716732">
          <w:marLeft w:val="1166"/>
          <w:marRight w:val="0"/>
          <w:marTop w:val="86"/>
          <w:marBottom w:val="0"/>
          <w:divBdr>
            <w:top w:val="none" w:sz="0" w:space="0" w:color="auto"/>
            <w:left w:val="none" w:sz="0" w:space="0" w:color="auto"/>
            <w:bottom w:val="none" w:sz="0" w:space="0" w:color="auto"/>
            <w:right w:val="none" w:sz="0" w:space="0" w:color="auto"/>
          </w:divBdr>
        </w:div>
        <w:div w:id="2042513890">
          <w:marLeft w:val="1166"/>
          <w:marRight w:val="0"/>
          <w:marTop w:val="96"/>
          <w:marBottom w:val="0"/>
          <w:divBdr>
            <w:top w:val="none" w:sz="0" w:space="0" w:color="auto"/>
            <w:left w:val="none" w:sz="0" w:space="0" w:color="auto"/>
            <w:bottom w:val="none" w:sz="0" w:space="0" w:color="auto"/>
            <w:right w:val="none" w:sz="0" w:space="0" w:color="auto"/>
          </w:divBdr>
        </w:div>
        <w:div w:id="2053385251">
          <w:marLeft w:val="1800"/>
          <w:marRight w:val="0"/>
          <w:marTop w:val="77"/>
          <w:marBottom w:val="0"/>
          <w:divBdr>
            <w:top w:val="none" w:sz="0" w:space="0" w:color="auto"/>
            <w:left w:val="none" w:sz="0" w:space="0" w:color="auto"/>
            <w:bottom w:val="none" w:sz="0" w:space="0" w:color="auto"/>
            <w:right w:val="none" w:sz="0" w:space="0" w:color="auto"/>
          </w:divBdr>
        </w:div>
      </w:divsChild>
    </w:div>
    <w:div w:id="164515532">
      <w:bodyDiv w:val="1"/>
      <w:marLeft w:val="0"/>
      <w:marRight w:val="0"/>
      <w:marTop w:val="0"/>
      <w:marBottom w:val="0"/>
      <w:divBdr>
        <w:top w:val="none" w:sz="0" w:space="0" w:color="auto"/>
        <w:left w:val="none" w:sz="0" w:space="0" w:color="auto"/>
        <w:bottom w:val="none" w:sz="0" w:space="0" w:color="auto"/>
        <w:right w:val="none" w:sz="0" w:space="0" w:color="auto"/>
      </w:divBdr>
      <w:divsChild>
        <w:div w:id="631256013">
          <w:marLeft w:val="1800"/>
          <w:marRight w:val="0"/>
          <w:marTop w:val="77"/>
          <w:marBottom w:val="0"/>
          <w:divBdr>
            <w:top w:val="none" w:sz="0" w:space="0" w:color="auto"/>
            <w:left w:val="none" w:sz="0" w:space="0" w:color="auto"/>
            <w:bottom w:val="none" w:sz="0" w:space="0" w:color="auto"/>
            <w:right w:val="none" w:sz="0" w:space="0" w:color="auto"/>
          </w:divBdr>
        </w:div>
        <w:div w:id="650447653">
          <w:marLeft w:val="1800"/>
          <w:marRight w:val="0"/>
          <w:marTop w:val="77"/>
          <w:marBottom w:val="0"/>
          <w:divBdr>
            <w:top w:val="none" w:sz="0" w:space="0" w:color="auto"/>
            <w:left w:val="none" w:sz="0" w:space="0" w:color="auto"/>
            <w:bottom w:val="none" w:sz="0" w:space="0" w:color="auto"/>
            <w:right w:val="none" w:sz="0" w:space="0" w:color="auto"/>
          </w:divBdr>
        </w:div>
        <w:div w:id="724257198">
          <w:marLeft w:val="1800"/>
          <w:marRight w:val="0"/>
          <w:marTop w:val="77"/>
          <w:marBottom w:val="0"/>
          <w:divBdr>
            <w:top w:val="none" w:sz="0" w:space="0" w:color="auto"/>
            <w:left w:val="none" w:sz="0" w:space="0" w:color="auto"/>
            <w:bottom w:val="none" w:sz="0" w:space="0" w:color="auto"/>
            <w:right w:val="none" w:sz="0" w:space="0" w:color="auto"/>
          </w:divBdr>
        </w:div>
        <w:div w:id="1108349741">
          <w:marLeft w:val="1166"/>
          <w:marRight w:val="0"/>
          <w:marTop w:val="86"/>
          <w:marBottom w:val="0"/>
          <w:divBdr>
            <w:top w:val="none" w:sz="0" w:space="0" w:color="auto"/>
            <w:left w:val="none" w:sz="0" w:space="0" w:color="auto"/>
            <w:bottom w:val="none" w:sz="0" w:space="0" w:color="auto"/>
            <w:right w:val="none" w:sz="0" w:space="0" w:color="auto"/>
          </w:divBdr>
        </w:div>
        <w:div w:id="1237594409">
          <w:marLeft w:val="1166"/>
          <w:marRight w:val="0"/>
          <w:marTop w:val="86"/>
          <w:marBottom w:val="0"/>
          <w:divBdr>
            <w:top w:val="none" w:sz="0" w:space="0" w:color="auto"/>
            <w:left w:val="none" w:sz="0" w:space="0" w:color="auto"/>
            <w:bottom w:val="none" w:sz="0" w:space="0" w:color="auto"/>
            <w:right w:val="none" w:sz="0" w:space="0" w:color="auto"/>
          </w:divBdr>
        </w:div>
        <w:div w:id="1283069710">
          <w:marLeft w:val="1800"/>
          <w:marRight w:val="0"/>
          <w:marTop w:val="77"/>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4778115">
      <w:bodyDiv w:val="1"/>
      <w:marLeft w:val="0"/>
      <w:marRight w:val="0"/>
      <w:marTop w:val="0"/>
      <w:marBottom w:val="0"/>
      <w:divBdr>
        <w:top w:val="none" w:sz="0" w:space="0" w:color="auto"/>
        <w:left w:val="none" w:sz="0" w:space="0" w:color="auto"/>
        <w:bottom w:val="none" w:sz="0" w:space="0" w:color="auto"/>
        <w:right w:val="none" w:sz="0" w:space="0" w:color="auto"/>
      </w:divBdr>
    </w:div>
    <w:div w:id="34891417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2964543">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89716347">
      <w:bodyDiv w:val="1"/>
      <w:marLeft w:val="0"/>
      <w:marRight w:val="0"/>
      <w:marTop w:val="0"/>
      <w:marBottom w:val="0"/>
      <w:divBdr>
        <w:top w:val="none" w:sz="0" w:space="0" w:color="auto"/>
        <w:left w:val="none" w:sz="0" w:space="0" w:color="auto"/>
        <w:bottom w:val="none" w:sz="0" w:space="0" w:color="auto"/>
        <w:right w:val="none" w:sz="0" w:space="0" w:color="auto"/>
      </w:divBdr>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18805976">
      <w:bodyDiv w:val="1"/>
      <w:marLeft w:val="0"/>
      <w:marRight w:val="0"/>
      <w:marTop w:val="0"/>
      <w:marBottom w:val="0"/>
      <w:divBdr>
        <w:top w:val="none" w:sz="0" w:space="0" w:color="auto"/>
        <w:left w:val="none" w:sz="0" w:space="0" w:color="auto"/>
        <w:bottom w:val="none" w:sz="0" w:space="0" w:color="auto"/>
        <w:right w:val="none" w:sz="0" w:space="0" w:color="auto"/>
      </w:divBdr>
      <w:divsChild>
        <w:div w:id="745345758">
          <w:marLeft w:val="547"/>
          <w:marRight w:val="0"/>
          <w:marTop w:val="96"/>
          <w:marBottom w:val="0"/>
          <w:divBdr>
            <w:top w:val="none" w:sz="0" w:space="0" w:color="auto"/>
            <w:left w:val="none" w:sz="0" w:space="0" w:color="auto"/>
            <w:bottom w:val="none" w:sz="0" w:space="0" w:color="auto"/>
            <w:right w:val="none" w:sz="0" w:space="0" w:color="auto"/>
          </w:divBdr>
        </w:div>
        <w:div w:id="899707052">
          <w:marLeft w:val="547"/>
          <w:marRight w:val="0"/>
          <w:marTop w:val="96"/>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57223541">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3200103">
      <w:bodyDiv w:val="1"/>
      <w:marLeft w:val="0"/>
      <w:marRight w:val="0"/>
      <w:marTop w:val="0"/>
      <w:marBottom w:val="0"/>
      <w:divBdr>
        <w:top w:val="none" w:sz="0" w:space="0" w:color="auto"/>
        <w:left w:val="none" w:sz="0" w:space="0" w:color="auto"/>
        <w:bottom w:val="none" w:sz="0" w:space="0" w:color="auto"/>
        <w:right w:val="none" w:sz="0" w:space="0" w:color="auto"/>
      </w:divBdr>
      <w:divsChild>
        <w:div w:id="1235163549">
          <w:marLeft w:val="432"/>
          <w:marRight w:val="0"/>
          <w:marTop w:val="240"/>
          <w:marBottom w:val="0"/>
          <w:divBdr>
            <w:top w:val="none" w:sz="0" w:space="0" w:color="auto"/>
            <w:left w:val="none" w:sz="0" w:space="0" w:color="auto"/>
            <w:bottom w:val="none" w:sz="0" w:space="0" w:color="auto"/>
            <w:right w:val="none" w:sz="0" w:space="0" w:color="auto"/>
          </w:divBdr>
        </w:div>
      </w:divsChild>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20606230">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361542">
      <w:bodyDiv w:val="1"/>
      <w:marLeft w:val="0"/>
      <w:marRight w:val="0"/>
      <w:marTop w:val="0"/>
      <w:marBottom w:val="0"/>
      <w:divBdr>
        <w:top w:val="none" w:sz="0" w:space="0" w:color="auto"/>
        <w:left w:val="none" w:sz="0" w:space="0" w:color="auto"/>
        <w:bottom w:val="none" w:sz="0" w:space="0" w:color="auto"/>
        <w:right w:val="none" w:sz="0" w:space="0" w:color="auto"/>
      </w:divBdr>
    </w:div>
    <w:div w:id="1197352728">
      <w:bodyDiv w:val="1"/>
      <w:marLeft w:val="0"/>
      <w:marRight w:val="0"/>
      <w:marTop w:val="0"/>
      <w:marBottom w:val="0"/>
      <w:divBdr>
        <w:top w:val="none" w:sz="0" w:space="0" w:color="auto"/>
        <w:left w:val="none" w:sz="0" w:space="0" w:color="auto"/>
        <w:bottom w:val="none" w:sz="0" w:space="0" w:color="auto"/>
        <w:right w:val="none" w:sz="0" w:space="0" w:color="auto"/>
      </w:divBdr>
      <w:divsChild>
        <w:div w:id="589506575">
          <w:marLeft w:val="1800"/>
          <w:marRight w:val="0"/>
          <w:marTop w:val="77"/>
          <w:marBottom w:val="0"/>
          <w:divBdr>
            <w:top w:val="none" w:sz="0" w:space="0" w:color="auto"/>
            <w:left w:val="none" w:sz="0" w:space="0" w:color="auto"/>
            <w:bottom w:val="none" w:sz="0" w:space="0" w:color="auto"/>
            <w:right w:val="none" w:sz="0" w:space="0" w:color="auto"/>
          </w:divBdr>
        </w:div>
        <w:div w:id="1044256619">
          <w:marLeft w:val="1800"/>
          <w:marRight w:val="0"/>
          <w:marTop w:val="77"/>
          <w:marBottom w:val="0"/>
          <w:divBdr>
            <w:top w:val="none" w:sz="0" w:space="0" w:color="auto"/>
            <w:left w:val="none" w:sz="0" w:space="0" w:color="auto"/>
            <w:bottom w:val="none" w:sz="0" w:space="0" w:color="auto"/>
            <w:right w:val="none" w:sz="0" w:space="0" w:color="auto"/>
          </w:divBdr>
        </w:div>
        <w:div w:id="1274283247">
          <w:marLeft w:val="1166"/>
          <w:marRight w:val="0"/>
          <w:marTop w:val="86"/>
          <w:marBottom w:val="0"/>
          <w:divBdr>
            <w:top w:val="none" w:sz="0" w:space="0" w:color="auto"/>
            <w:left w:val="none" w:sz="0" w:space="0" w:color="auto"/>
            <w:bottom w:val="none" w:sz="0" w:space="0" w:color="auto"/>
            <w:right w:val="none" w:sz="0" w:space="0" w:color="auto"/>
          </w:divBdr>
        </w:div>
        <w:div w:id="1611473073">
          <w:marLeft w:val="1800"/>
          <w:marRight w:val="0"/>
          <w:marTop w:val="77"/>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226838428">
      <w:bodyDiv w:val="1"/>
      <w:marLeft w:val="0"/>
      <w:marRight w:val="0"/>
      <w:marTop w:val="0"/>
      <w:marBottom w:val="0"/>
      <w:divBdr>
        <w:top w:val="none" w:sz="0" w:space="0" w:color="auto"/>
        <w:left w:val="none" w:sz="0" w:space="0" w:color="auto"/>
        <w:bottom w:val="none" w:sz="0" w:space="0" w:color="auto"/>
        <w:right w:val="none" w:sz="0" w:space="0" w:color="auto"/>
      </w:divBdr>
      <w:divsChild>
        <w:div w:id="26369694">
          <w:marLeft w:val="1699"/>
          <w:marRight w:val="0"/>
          <w:marTop w:val="120"/>
          <w:marBottom w:val="0"/>
          <w:divBdr>
            <w:top w:val="none" w:sz="0" w:space="0" w:color="auto"/>
            <w:left w:val="none" w:sz="0" w:space="0" w:color="auto"/>
            <w:bottom w:val="none" w:sz="0" w:space="0" w:color="auto"/>
            <w:right w:val="none" w:sz="0" w:space="0" w:color="auto"/>
          </w:divBdr>
        </w:div>
        <w:div w:id="177622230">
          <w:marLeft w:val="1699"/>
          <w:marRight w:val="0"/>
          <w:marTop w:val="120"/>
          <w:marBottom w:val="0"/>
          <w:divBdr>
            <w:top w:val="none" w:sz="0" w:space="0" w:color="auto"/>
            <w:left w:val="none" w:sz="0" w:space="0" w:color="auto"/>
            <w:bottom w:val="none" w:sz="0" w:space="0" w:color="auto"/>
            <w:right w:val="none" w:sz="0" w:space="0" w:color="auto"/>
          </w:divBdr>
        </w:div>
        <w:div w:id="411777808">
          <w:marLeft w:val="1267"/>
          <w:marRight w:val="0"/>
          <w:marTop w:val="180"/>
          <w:marBottom w:val="0"/>
          <w:divBdr>
            <w:top w:val="none" w:sz="0" w:space="0" w:color="auto"/>
            <w:left w:val="none" w:sz="0" w:space="0" w:color="auto"/>
            <w:bottom w:val="none" w:sz="0" w:space="0" w:color="auto"/>
            <w:right w:val="none" w:sz="0" w:space="0" w:color="auto"/>
          </w:divBdr>
        </w:div>
        <w:div w:id="761488631">
          <w:marLeft w:val="1267"/>
          <w:marRight w:val="0"/>
          <w:marTop w:val="180"/>
          <w:marBottom w:val="0"/>
          <w:divBdr>
            <w:top w:val="none" w:sz="0" w:space="0" w:color="auto"/>
            <w:left w:val="none" w:sz="0" w:space="0" w:color="auto"/>
            <w:bottom w:val="none" w:sz="0" w:space="0" w:color="auto"/>
            <w:right w:val="none" w:sz="0" w:space="0" w:color="auto"/>
          </w:divBdr>
        </w:div>
        <w:div w:id="791561752">
          <w:marLeft w:val="1699"/>
          <w:marRight w:val="0"/>
          <w:marTop w:val="120"/>
          <w:marBottom w:val="0"/>
          <w:divBdr>
            <w:top w:val="none" w:sz="0" w:space="0" w:color="auto"/>
            <w:left w:val="none" w:sz="0" w:space="0" w:color="auto"/>
            <w:bottom w:val="none" w:sz="0" w:space="0" w:color="auto"/>
            <w:right w:val="none" w:sz="0" w:space="0" w:color="auto"/>
          </w:divBdr>
        </w:div>
        <w:div w:id="985551658">
          <w:marLeft w:val="1699"/>
          <w:marRight w:val="0"/>
          <w:marTop w:val="120"/>
          <w:marBottom w:val="0"/>
          <w:divBdr>
            <w:top w:val="none" w:sz="0" w:space="0" w:color="auto"/>
            <w:left w:val="none" w:sz="0" w:space="0" w:color="auto"/>
            <w:bottom w:val="none" w:sz="0" w:space="0" w:color="auto"/>
            <w:right w:val="none" w:sz="0" w:space="0" w:color="auto"/>
          </w:divBdr>
        </w:div>
        <w:div w:id="1063286937">
          <w:marLeft w:val="1267"/>
          <w:marRight w:val="0"/>
          <w:marTop w:val="180"/>
          <w:marBottom w:val="0"/>
          <w:divBdr>
            <w:top w:val="none" w:sz="0" w:space="0" w:color="auto"/>
            <w:left w:val="none" w:sz="0" w:space="0" w:color="auto"/>
            <w:bottom w:val="none" w:sz="0" w:space="0" w:color="auto"/>
            <w:right w:val="none" w:sz="0" w:space="0" w:color="auto"/>
          </w:divBdr>
        </w:div>
        <w:div w:id="1227185178">
          <w:marLeft w:val="1267"/>
          <w:marRight w:val="0"/>
          <w:marTop w:val="180"/>
          <w:marBottom w:val="0"/>
          <w:divBdr>
            <w:top w:val="none" w:sz="0" w:space="0" w:color="auto"/>
            <w:left w:val="none" w:sz="0" w:space="0" w:color="auto"/>
            <w:bottom w:val="none" w:sz="0" w:space="0" w:color="auto"/>
            <w:right w:val="none" w:sz="0" w:space="0" w:color="auto"/>
          </w:divBdr>
        </w:div>
        <w:div w:id="1272056084">
          <w:marLeft w:val="1699"/>
          <w:marRight w:val="0"/>
          <w:marTop w:val="120"/>
          <w:marBottom w:val="0"/>
          <w:divBdr>
            <w:top w:val="none" w:sz="0" w:space="0" w:color="auto"/>
            <w:left w:val="none" w:sz="0" w:space="0" w:color="auto"/>
            <w:bottom w:val="none" w:sz="0" w:space="0" w:color="auto"/>
            <w:right w:val="none" w:sz="0" w:space="0" w:color="auto"/>
          </w:divBdr>
        </w:div>
        <w:div w:id="1586457354">
          <w:marLeft w:val="1699"/>
          <w:marRight w:val="0"/>
          <w:marTop w:val="120"/>
          <w:marBottom w:val="0"/>
          <w:divBdr>
            <w:top w:val="none" w:sz="0" w:space="0" w:color="auto"/>
            <w:left w:val="none" w:sz="0" w:space="0" w:color="auto"/>
            <w:bottom w:val="none" w:sz="0" w:space="0" w:color="auto"/>
            <w:right w:val="none" w:sz="0" w:space="0" w:color="auto"/>
          </w:divBdr>
        </w:div>
        <w:div w:id="1661615673">
          <w:marLeft w:val="1699"/>
          <w:marRight w:val="0"/>
          <w:marTop w:val="120"/>
          <w:marBottom w:val="0"/>
          <w:divBdr>
            <w:top w:val="none" w:sz="0" w:space="0" w:color="auto"/>
            <w:left w:val="none" w:sz="0" w:space="0" w:color="auto"/>
            <w:bottom w:val="none" w:sz="0" w:space="0" w:color="auto"/>
            <w:right w:val="none" w:sz="0" w:space="0" w:color="auto"/>
          </w:divBdr>
        </w:div>
        <w:div w:id="2132893166">
          <w:marLeft w:val="432"/>
          <w:marRight w:val="0"/>
          <w:marTop w:val="240"/>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09838960">
      <w:bodyDiv w:val="1"/>
      <w:marLeft w:val="0"/>
      <w:marRight w:val="0"/>
      <w:marTop w:val="0"/>
      <w:marBottom w:val="0"/>
      <w:divBdr>
        <w:top w:val="none" w:sz="0" w:space="0" w:color="auto"/>
        <w:left w:val="none" w:sz="0" w:space="0" w:color="auto"/>
        <w:bottom w:val="none" w:sz="0" w:space="0" w:color="auto"/>
        <w:right w:val="none" w:sz="0" w:space="0" w:color="auto"/>
      </w:divBdr>
      <w:divsChild>
        <w:div w:id="107815137">
          <w:marLeft w:val="1166"/>
          <w:marRight w:val="0"/>
          <w:marTop w:val="77"/>
          <w:marBottom w:val="0"/>
          <w:divBdr>
            <w:top w:val="none" w:sz="0" w:space="0" w:color="auto"/>
            <w:left w:val="none" w:sz="0" w:space="0" w:color="auto"/>
            <w:bottom w:val="none" w:sz="0" w:space="0" w:color="auto"/>
            <w:right w:val="none" w:sz="0" w:space="0" w:color="auto"/>
          </w:divBdr>
        </w:div>
        <w:div w:id="625888533">
          <w:marLeft w:val="1166"/>
          <w:marRight w:val="0"/>
          <w:marTop w:val="77"/>
          <w:marBottom w:val="0"/>
          <w:divBdr>
            <w:top w:val="none" w:sz="0" w:space="0" w:color="auto"/>
            <w:left w:val="none" w:sz="0" w:space="0" w:color="auto"/>
            <w:bottom w:val="none" w:sz="0" w:space="0" w:color="auto"/>
            <w:right w:val="none" w:sz="0" w:space="0" w:color="auto"/>
          </w:divBdr>
        </w:div>
        <w:div w:id="628899880">
          <w:marLeft w:val="2520"/>
          <w:marRight w:val="0"/>
          <w:marTop w:val="58"/>
          <w:marBottom w:val="0"/>
          <w:divBdr>
            <w:top w:val="none" w:sz="0" w:space="0" w:color="auto"/>
            <w:left w:val="none" w:sz="0" w:space="0" w:color="auto"/>
            <w:bottom w:val="none" w:sz="0" w:space="0" w:color="auto"/>
            <w:right w:val="none" w:sz="0" w:space="0" w:color="auto"/>
          </w:divBdr>
        </w:div>
        <w:div w:id="765928914">
          <w:marLeft w:val="1166"/>
          <w:marRight w:val="0"/>
          <w:marTop w:val="77"/>
          <w:marBottom w:val="0"/>
          <w:divBdr>
            <w:top w:val="none" w:sz="0" w:space="0" w:color="auto"/>
            <w:left w:val="none" w:sz="0" w:space="0" w:color="auto"/>
            <w:bottom w:val="none" w:sz="0" w:space="0" w:color="auto"/>
            <w:right w:val="none" w:sz="0" w:space="0" w:color="auto"/>
          </w:divBdr>
        </w:div>
        <w:div w:id="968163884">
          <w:marLeft w:val="1166"/>
          <w:marRight w:val="0"/>
          <w:marTop w:val="77"/>
          <w:marBottom w:val="0"/>
          <w:divBdr>
            <w:top w:val="none" w:sz="0" w:space="0" w:color="auto"/>
            <w:left w:val="none" w:sz="0" w:space="0" w:color="auto"/>
            <w:bottom w:val="none" w:sz="0" w:space="0" w:color="auto"/>
            <w:right w:val="none" w:sz="0" w:space="0" w:color="auto"/>
          </w:divBdr>
        </w:div>
        <w:div w:id="1023942021">
          <w:marLeft w:val="1800"/>
          <w:marRight w:val="0"/>
          <w:marTop w:val="67"/>
          <w:marBottom w:val="0"/>
          <w:divBdr>
            <w:top w:val="none" w:sz="0" w:space="0" w:color="auto"/>
            <w:left w:val="none" w:sz="0" w:space="0" w:color="auto"/>
            <w:bottom w:val="none" w:sz="0" w:space="0" w:color="auto"/>
            <w:right w:val="none" w:sz="0" w:space="0" w:color="auto"/>
          </w:divBdr>
        </w:div>
        <w:div w:id="1092118139">
          <w:marLeft w:val="1800"/>
          <w:marRight w:val="0"/>
          <w:marTop w:val="67"/>
          <w:marBottom w:val="0"/>
          <w:divBdr>
            <w:top w:val="none" w:sz="0" w:space="0" w:color="auto"/>
            <w:left w:val="none" w:sz="0" w:space="0" w:color="auto"/>
            <w:bottom w:val="none" w:sz="0" w:space="0" w:color="auto"/>
            <w:right w:val="none" w:sz="0" w:space="0" w:color="auto"/>
          </w:divBdr>
        </w:div>
        <w:div w:id="1490976732">
          <w:marLeft w:val="1800"/>
          <w:marRight w:val="0"/>
          <w:marTop w:val="67"/>
          <w:marBottom w:val="0"/>
          <w:divBdr>
            <w:top w:val="none" w:sz="0" w:space="0" w:color="auto"/>
            <w:left w:val="none" w:sz="0" w:space="0" w:color="auto"/>
            <w:bottom w:val="none" w:sz="0" w:space="0" w:color="auto"/>
            <w:right w:val="none" w:sz="0" w:space="0" w:color="auto"/>
          </w:divBdr>
        </w:div>
        <w:div w:id="1555658522">
          <w:marLeft w:val="1800"/>
          <w:marRight w:val="0"/>
          <w:marTop w:val="67"/>
          <w:marBottom w:val="0"/>
          <w:divBdr>
            <w:top w:val="none" w:sz="0" w:space="0" w:color="auto"/>
            <w:left w:val="none" w:sz="0" w:space="0" w:color="auto"/>
            <w:bottom w:val="none" w:sz="0" w:space="0" w:color="auto"/>
            <w:right w:val="none" w:sz="0" w:space="0" w:color="auto"/>
          </w:divBdr>
        </w:div>
        <w:div w:id="1630628383">
          <w:marLeft w:val="1166"/>
          <w:marRight w:val="0"/>
          <w:marTop w:val="96"/>
          <w:marBottom w:val="0"/>
          <w:divBdr>
            <w:top w:val="none" w:sz="0" w:space="0" w:color="auto"/>
            <w:left w:val="none" w:sz="0" w:space="0" w:color="auto"/>
            <w:bottom w:val="none" w:sz="0" w:space="0" w:color="auto"/>
            <w:right w:val="none" w:sz="0" w:space="0" w:color="auto"/>
          </w:divBdr>
        </w:div>
        <w:div w:id="1644769860">
          <w:marLeft w:val="1800"/>
          <w:marRight w:val="0"/>
          <w:marTop w:val="67"/>
          <w:marBottom w:val="0"/>
          <w:divBdr>
            <w:top w:val="none" w:sz="0" w:space="0" w:color="auto"/>
            <w:left w:val="none" w:sz="0" w:space="0" w:color="auto"/>
            <w:bottom w:val="none" w:sz="0" w:space="0" w:color="auto"/>
            <w:right w:val="none" w:sz="0" w:space="0" w:color="auto"/>
          </w:divBdr>
        </w:div>
        <w:div w:id="1776245397">
          <w:marLeft w:val="1800"/>
          <w:marRight w:val="0"/>
          <w:marTop w:val="67"/>
          <w:marBottom w:val="0"/>
          <w:divBdr>
            <w:top w:val="none" w:sz="0" w:space="0" w:color="auto"/>
            <w:left w:val="none" w:sz="0" w:space="0" w:color="auto"/>
            <w:bottom w:val="none" w:sz="0" w:space="0" w:color="auto"/>
            <w:right w:val="none" w:sz="0" w:space="0" w:color="auto"/>
          </w:divBdr>
        </w:div>
        <w:div w:id="2011179889">
          <w:marLeft w:val="2520"/>
          <w:marRight w:val="0"/>
          <w:marTop w:val="58"/>
          <w:marBottom w:val="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524973035">
      <w:bodyDiv w:val="1"/>
      <w:marLeft w:val="0"/>
      <w:marRight w:val="0"/>
      <w:marTop w:val="0"/>
      <w:marBottom w:val="0"/>
      <w:divBdr>
        <w:top w:val="none" w:sz="0" w:space="0" w:color="auto"/>
        <w:left w:val="none" w:sz="0" w:space="0" w:color="auto"/>
        <w:bottom w:val="none" w:sz="0" w:space="0" w:color="auto"/>
        <w:right w:val="none" w:sz="0" w:space="0" w:color="auto"/>
      </w:divBdr>
      <w:divsChild>
        <w:div w:id="61298004">
          <w:marLeft w:val="432"/>
          <w:marRight w:val="0"/>
          <w:marTop w:val="240"/>
          <w:marBottom w:val="0"/>
          <w:divBdr>
            <w:top w:val="none" w:sz="0" w:space="0" w:color="auto"/>
            <w:left w:val="none" w:sz="0" w:space="0" w:color="auto"/>
            <w:bottom w:val="none" w:sz="0" w:space="0" w:color="auto"/>
            <w:right w:val="none" w:sz="0" w:space="0" w:color="auto"/>
          </w:divBdr>
        </w:div>
        <w:div w:id="408310247">
          <w:marLeft w:val="1267"/>
          <w:marRight w:val="0"/>
          <w:marTop w:val="180"/>
          <w:marBottom w:val="0"/>
          <w:divBdr>
            <w:top w:val="none" w:sz="0" w:space="0" w:color="auto"/>
            <w:left w:val="none" w:sz="0" w:space="0" w:color="auto"/>
            <w:bottom w:val="none" w:sz="0" w:space="0" w:color="auto"/>
            <w:right w:val="none" w:sz="0" w:space="0" w:color="auto"/>
          </w:divBdr>
        </w:div>
        <w:div w:id="510949030">
          <w:marLeft w:val="432"/>
          <w:marRight w:val="0"/>
          <w:marTop w:val="240"/>
          <w:marBottom w:val="0"/>
          <w:divBdr>
            <w:top w:val="none" w:sz="0" w:space="0" w:color="auto"/>
            <w:left w:val="none" w:sz="0" w:space="0" w:color="auto"/>
            <w:bottom w:val="none" w:sz="0" w:space="0" w:color="auto"/>
            <w:right w:val="none" w:sz="0" w:space="0" w:color="auto"/>
          </w:divBdr>
        </w:div>
        <w:div w:id="533540155">
          <w:marLeft w:val="1267"/>
          <w:marRight w:val="0"/>
          <w:marTop w:val="180"/>
          <w:marBottom w:val="0"/>
          <w:divBdr>
            <w:top w:val="none" w:sz="0" w:space="0" w:color="auto"/>
            <w:left w:val="none" w:sz="0" w:space="0" w:color="auto"/>
            <w:bottom w:val="none" w:sz="0" w:space="0" w:color="auto"/>
            <w:right w:val="none" w:sz="0" w:space="0" w:color="auto"/>
          </w:divBdr>
        </w:div>
        <w:div w:id="572550674">
          <w:marLeft w:val="432"/>
          <w:marRight w:val="0"/>
          <w:marTop w:val="240"/>
          <w:marBottom w:val="0"/>
          <w:divBdr>
            <w:top w:val="none" w:sz="0" w:space="0" w:color="auto"/>
            <w:left w:val="none" w:sz="0" w:space="0" w:color="auto"/>
            <w:bottom w:val="none" w:sz="0" w:space="0" w:color="auto"/>
            <w:right w:val="none" w:sz="0" w:space="0" w:color="auto"/>
          </w:divBdr>
        </w:div>
        <w:div w:id="809905627">
          <w:marLeft w:val="432"/>
          <w:marRight w:val="0"/>
          <w:marTop w:val="240"/>
          <w:marBottom w:val="0"/>
          <w:divBdr>
            <w:top w:val="none" w:sz="0" w:space="0" w:color="auto"/>
            <w:left w:val="none" w:sz="0" w:space="0" w:color="auto"/>
            <w:bottom w:val="none" w:sz="0" w:space="0" w:color="auto"/>
            <w:right w:val="none" w:sz="0" w:space="0" w:color="auto"/>
          </w:divBdr>
        </w:div>
        <w:div w:id="878082421">
          <w:marLeft w:val="432"/>
          <w:marRight w:val="0"/>
          <w:marTop w:val="240"/>
          <w:marBottom w:val="0"/>
          <w:divBdr>
            <w:top w:val="none" w:sz="0" w:space="0" w:color="auto"/>
            <w:left w:val="none" w:sz="0" w:space="0" w:color="auto"/>
            <w:bottom w:val="none" w:sz="0" w:space="0" w:color="auto"/>
            <w:right w:val="none" w:sz="0" w:space="0" w:color="auto"/>
          </w:divBdr>
        </w:div>
        <w:div w:id="1359350703">
          <w:marLeft w:val="1267"/>
          <w:marRight w:val="0"/>
          <w:marTop w:val="180"/>
          <w:marBottom w:val="0"/>
          <w:divBdr>
            <w:top w:val="none" w:sz="0" w:space="0" w:color="auto"/>
            <w:left w:val="none" w:sz="0" w:space="0" w:color="auto"/>
            <w:bottom w:val="none" w:sz="0" w:space="0" w:color="auto"/>
            <w:right w:val="none" w:sz="0" w:space="0" w:color="auto"/>
          </w:divBdr>
        </w:div>
        <w:div w:id="1785424039">
          <w:marLeft w:val="432"/>
          <w:marRight w:val="0"/>
          <w:marTop w:val="240"/>
          <w:marBottom w:val="0"/>
          <w:divBdr>
            <w:top w:val="none" w:sz="0" w:space="0" w:color="auto"/>
            <w:left w:val="none" w:sz="0" w:space="0" w:color="auto"/>
            <w:bottom w:val="none" w:sz="0" w:space="0" w:color="auto"/>
            <w:right w:val="none" w:sz="0" w:space="0" w:color="auto"/>
          </w:divBdr>
        </w:div>
        <w:div w:id="1916931041">
          <w:marLeft w:val="1267"/>
          <w:marRight w:val="0"/>
          <w:marTop w:val="180"/>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41965196">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4047607">
      <w:bodyDiv w:val="1"/>
      <w:marLeft w:val="0"/>
      <w:marRight w:val="0"/>
      <w:marTop w:val="0"/>
      <w:marBottom w:val="0"/>
      <w:divBdr>
        <w:top w:val="none" w:sz="0" w:space="0" w:color="auto"/>
        <w:left w:val="none" w:sz="0" w:space="0" w:color="auto"/>
        <w:bottom w:val="none" w:sz="0" w:space="0" w:color="auto"/>
        <w:right w:val="none" w:sz="0" w:space="0" w:color="auto"/>
      </w:divBdr>
      <w:divsChild>
        <w:div w:id="675233679">
          <w:marLeft w:val="0"/>
          <w:marRight w:val="0"/>
          <w:marTop w:val="0"/>
          <w:marBottom w:val="0"/>
          <w:divBdr>
            <w:top w:val="none" w:sz="0" w:space="0" w:color="auto"/>
            <w:left w:val="none" w:sz="0" w:space="0" w:color="auto"/>
            <w:bottom w:val="none" w:sz="0" w:space="0" w:color="auto"/>
            <w:right w:val="none" w:sz="0" w:space="0" w:color="auto"/>
          </w:divBdr>
          <w:divsChild>
            <w:div w:id="634994613">
              <w:marLeft w:val="0"/>
              <w:marRight w:val="0"/>
              <w:marTop w:val="0"/>
              <w:marBottom w:val="0"/>
              <w:divBdr>
                <w:top w:val="none" w:sz="0" w:space="0" w:color="auto"/>
                <w:left w:val="none" w:sz="0" w:space="0" w:color="auto"/>
                <w:bottom w:val="none" w:sz="0" w:space="0" w:color="auto"/>
                <w:right w:val="none" w:sz="0" w:space="0" w:color="auto"/>
              </w:divBdr>
              <w:divsChild>
                <w:div w:id="1150515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43031904">
      <w:bodyDiv w:val="1"/>
      <w:marLeft w:val="0"/>
      <w:marRight w:val="0"/>
      <w:marTop w:val="0"/>
      <w:marBottom w:val="0"/>
      <w:divBdr>
        <w:top w:val="none" w:sz="0" w:space="0" w:color="auto"/>
        <w:left w:val="none" w:sz="0" w:space="0" w:color="auto"/>
        <w:bottom w:val="none" w:sz="0" w:space="0" w:color="auto"/>
        <w:right w:val="none" w:sz="0" w:space="0" w:color="auto"/>
      </w:divBdr>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67339679">
      <w:bodyDiv w:val="1"/>
      <w:marLeft w:val="0"/>
      <w:marRight w:val="0"/>
      <w:marTop w:val="0"/>
      <w:marBottom w:val="0"/>
      <w:divBdr>
        <w:top w:val="none" w:sz="0" w:space="0" w:color="auto"/>
        <w:left w:val="none" w:sz="0" w:space="0" w:color="auto"/>
        <w:bottom w:val="none" w:sz="0" w:space="0" w:color="auto"/>
        <w:right w:val="none" w:sz="0" w:space="0" w:color="auto"/>
      </w:divBdr>
    </w:div>
    <w:div w:id="2106070519">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hyperlink" Target="https://digitalcommons.usu.edu/etd/6510" TargetMode="Externa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hyperlink" Target="https://gdmissionsystems.com/products/communications/spaceborne-communications/spaceborne-gps-receivers/sentinel-m-code-gps-receiver"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yperlink" Target="https://blog.satsearch.co/2019-11-12-an-overview-of-gps-receiver-products-for-small-satellites"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hyperlink" Target="https://repository.tudelft.nl/islandora/object/uuid:5143dcca-a323-4a9c-89e3-76462800a790/datastream/OBJ/download"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B0088340BE1EB4EB046D7E13DD76AC1" ma:contentTypeVersion="13" ma:contentTypeDescription="Create a new document." ma:contentTypeScope="" ma:versionID="64da1efcf1a9add67324a8ddb0ca1a7e">
  <xsd:schema xmlns:xsd="http://www.w3.org/2001/XMLSchema" xmlns:xs="http://www.w3.org/2001/XMLSchema" xmlns:p="http://schemas.microsoft.com/office/2006/metadata/properties" xmlns:ns3="2572f1ac-0803-451f-94d6-83166eabae7f" xmlns:ns4="15c3c839-ce3b-4bca-b370-7afdfe2715fa" targetNamespace="http://schemas.microsoft.com/office/2006/metadata/properties" ma:root="true" ma:fieldsID="3e2f9a7f3a43c80541eaba03cfecc67b" ns3:_="" ns4:_="">
    <xsd:import namespace="2572f1ac-0803-451f-94d6-83166eabae7f"/>
    <xsd:import namespace="15c3c839-ce3b-4bca-b370-7afdfe2715f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572f1ac-0803-451f-94d6-83166eabae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5c3c839-ce3b-4bca-b370-7afdfe2715fa"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7A3333-26C7-4FFE-958A-AF63BE2CD147}">
  <ds:schemaRefs>
    <ds:schemaRef ds:uri="http://schemas.microsoft.com/office/2006/metadata/properties"/>
  </ds:schemaRefs>
</ds:datastoreItem>
</file>

<file path=customXml/itemProps2.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3.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4.xml><?xml version="1.0" encoding="utf-8"?>
<ds:datastoreItem xmlns:ds="http://schemas.openxmlformats.org/officeDocument/2006/customXml" ds:itemID="{5D768ABA-958A-4CCE-88BE-D15643D72C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572f1ac-0803-451f-94d6-83166eabae7f"/>
    <ds:schemaRef ds:uri="15c3c839-ce3b-4bca-b370-7afdfe2715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56BAEAC-EE3C-4EDD-8BDF-784732A5EC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1960</Words>
  <Characters>11176</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3GPP TR ab.cde</vt:lpstr>
    </vt:vector>
  </TitlesOfParts>
  <Company>Eutelsat</Company>
  <LinksUpToDate>false</LinksUpToDate>
  <CharactersWithSpaces>13110</CharactersWithSpaces>
  <SharedDoc>false</SharedDoc>
  <HyperlinkBase/>
  <HLinks>
    <vt:vector size="18" baseType="variant">
      <vt:variant>
        <vt:i4>7602273</vt:i4>
      </vt:variant>
      <vt:variant>
        <vt:i4>6</vt:i4>
      </vt:variant>
      <vt:variant>
        <vt:i4>0</vt:i4>
      </vt:variant>
      <vt:variant>
        <vt:i4>5</vt:i4>
      </vt:variant>
      <vt:variant>
        <vt:lpwstr>https://digitalcommons.usu.edu/etd/6510</vt:lpwstr>
      </vt:variant>
      <vt:variant>
        <vt:lpwstr/>
      </vt:variant>
      <vt:variant>
        <vt:i4>5374046</vt:i4>
      </vt:variant>
      <vt:variant>
        <vt:i4>3</vt:i4>
      </vt:variant>
      <vt:variant>
        <vt:i4>0</vt:i4>
      </vt:variant>
      <vt:variant>
        <vt:i4>5</vt:i4>
      </vt:variant>
      <vt:variant>
        <vt:lpwstr>https://gdmissionsystems.com/products/communications/spaceborne-communications/spaceborne-gps-receivers/sentinel-m-code-gps-receiver</vt:lpwstr>
      </vt:variant>
      <vt:variant>
        <vt:lpwstr/>
      </vt:variant>
      <vt:variant>
        <vt:i4>7733282</vt:i4>
      </vt:variant>
      <vt:variant>
        <vt:i4>0</vt:i4>
      </vt:variant>
      <vt:variant>
        <vt:i4>0</vt:i4>
      </vt:variant>
      <vt:variant>
        <vt:i4>5</vt:i4>
      </vt:variant>
      <vt:variant>
        <vt:lpwstr>https://blog.satsearch.co/2019-11-12-an-overview-of-gps-receiver-products-for-small-satellites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el moumouhi sanaa</cp:lastModifiedBy>
  <cp:revision>2</cp:revision>
  <cp:lastPrinted>2017-11-03T23:53:00Z</cp:lastPrinted>
  <dcterms:created xsi:type="dcterms:W3CDTF">2020-10-23T16:52:00Z</dcterms:created>
  <dcterms:modified xsi:type="dcterms:W3CDTF">2020-10-23T16:52:00Z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0x0101008B0088340BE1EB4EB046D7E13DD76AC1</vt:lpwstr>
  </property>
  <property fmtid="{D5CDD505-2E9C-101B-9397-08002B2CF9AE}" pid="7" name="Technical Type">
    <vt:lpwstr/>
  </property>
  <property fmtid="{D5CDD505-2E9C-101B-9397-08002B2CF9AE}" pid="8" name="Document Type">
    <vt:lpwstr/>
  </property>
</Properties>
</file>